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95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8"/>
        <w:gridCol w:w="1978"/>
        <w:gridCol w:w="1120"/>
        <w:gridCol w:w="1026"/>
        <w:gridCol w:w="2071"/>
      </w:tblGrid>
      <w:tr w:rsidR="00F02997" w:rsidRPr="001B7FCD" w14:paraId="6172F2DB" w14:textId="77777777" w:rsidTr="00CC2D9F">
        <w:trPr>
          <w:trHeight w:val="405"/>
        </w:trPr>
        <w:tc>
          <w:tcPr>
            <w:tcW w:w="5000" w:type="pct"/>
            <w:gridSpan w:val="5"/>
            <w:vAlign w:val="center"/>
          </w:tcPr>
          <w:p w14:paraId="1577B09F" w14:textId="02DDFA96" w:rsidR="00F02997" w:rsidRPr="00655AE2" w:rsidRDefault="00CC2D9F" w:rsidP="00410AFA">
            <w:pPr>
              <w:pStyle w:val="Cabealh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1471870" wp14:editId="6B1795E2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26035</wp:posOffset>
                      </wp:positionV>
                      <wp:extent cx="626745" cy="755015"/>
                      <wp:effectExtent l="0" t="635" r="6350" b="4445"/>
                      <wp:wrapNone/>
                      <wp:docPr id="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755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AEDFB7" w14:textId="3D649BD8" w:rsidR="00C723BE" w:rsidRDefault="00677517">
                                  <w:r>
                                    <w:rPr>
                                      <w:noProof/>
                                      <w:color w:val="0000FF"/>
                                      <w:lang w:eastAsia="pt-BR"/>
                                    </w:rPr>
                                    <w:drawing>
                                      <wp:inline distT="0" distB="0" distL="0" distR="0" wp14:anchorId="57BB7AF2" wp14:editId="4E6868B6">
                                        <wp:extent cx="443230" cy="637540"/>
                                        <wp:effectExtent l="0" t="0" r="0" b="0"/>
                                        <wp:docPr id="2" name="irc_mi" descr="Resultado de imagem para UFF LOGO">
                                          <a:hlinkClick xmlns:a="http://schemas.openxmlformats.org/drawingml/2006/main" r:id="rId8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Resultado de imagem para UFF 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r:link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3230" cy="637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4.85pt;margin-top:2.05pt;width:49.35pt;height:59.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" stroked="f">
                      <v:textbox style="mso-fit-shape-to-text:t">
                        <w:txbxContent>
                          <w:p w14:paraId="67AEDFB7" w14:textId="3D649BD8" w:rsidR="00C723BE" w:rsidRDefault="00677517">
                            <w:r>
                              <w:rPr>
                                <w:noProof/>
                                <w:color w:val="0000FF"/>
                                <w:lang w:eastAsia="pt-BR"/>
                              </w:rPr>
                              <w:drawing>
                                <wp:inline distT="0" distB="0" distL="0" distR="0" wp14:anchorId="57BB7AF2" wp14:editId="4E6868B6">
                                  <wp:extent cx="443230" cy="637540"/>
                                  <wp:effectExtent l="0" t="0" r="0" b="0"/>
                                  <wp:docPr id="2" name="irc_mi" descr="Resultado de imagem para UFF LOGO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m para UFF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230" cy="63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F813A3D" wp14:editId="4F24D963">
                      <wp:simplePos x="0" y="0"/>
                      <wp:positionH relativeFrom="column">
                        <wp:posOffset>4853305</wp:posOffset>
                      </wp:positionH>
                      <wp:positionV relativeFrom="paragraph">
                        <wp:posOffset>16510</wp:posOffset>
                      </wp:positionV>
                      <wp:extent cx="970915" cy="686435"/>
                      <wp:effectExtent l="1905" t="3810" r="6350" b="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0915" cy="686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E8941A" w14:textId="54AFC943" w:rsidR="00C723BE" w:rsidRDefault="00CC2D9F">
                                  <w:r>
                                    <w:rPr>
                                      <w:rFonts w:cs="Arial"/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44CB2FA" wp14:editId="74B812A2">
                                        <wp:extent cx="777875" cy="621030"/>
                                        <wp:effectExtent l="0" t="0" r="9525" b="0"/>
                                        <wp:docPr id="4" name="Imagem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875" cy="621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382.15pt;margin-top:1.3pt;width:76.45pt;height:54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" stroked="f">
                      <v:textbox>
                        <w:txbxContent>
                          <w:p w14:paraId="5AE8941A" w14:textId="54AFC943" w:rsidR="00C723BE" w:rsidRDefault="00CC2D9F">
                            <w:r>
                              <w:rPr>
                                <w:rFonts w:cs="Arial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4CB2FA" wp14:editId="74B812A2">
                                  <wp:extent cx="777875" cy="621030"/>
                                  <wp:effectExtent l="0" t="0" r="9525" b="0"/>
                                  <wp:docPr id="4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75" cy="62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16" w:history="1"/>
            <w:r w:rsidR="00F02997" w:rsidRPr="00655AE2">
              <w:rPr>
                <w:rFonts w:ascii="Arial" w:hAnsi="Arial" w:cs="Arial"/>
                <w:b/>
                <w:sz w:val="22"/>
                <w:szCs w:val="22"/>
              </w:rPr>
              <w:t>UNIVERSIDADE FEDERAL FLUMINENSE</w:t>
            </w:r>
          </w:p>
          <w:p w14:paraId="2BBF87CD" w14:textId="77777777" w:rsidR="00F02997" w:rsidRPr="00655AE2" w:rsidRDefault="00F02997" w:rsidP="00410AFA">
            <w:pPr>
              <w:pStyle w:val="Cabealh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5AE2">
              <w:rPr>
                <w:rFonts w:ascii="Arial" w:hAnsi="Arial" w:cs="Arial"/>
                <w:b/>
                <w:sz w:val="22"/>
                <w:szCs w:val="22"/>
              </w:rPr>
              <w:t>FACULDADE DE VETERINÁRIA</w:t>
            </w:r>
          </w:p>
          <w:p w14:paraId="6DC97FC0" w14:textId="77777777" w:rsidR="00F02997" w:rsidRPr="00655AE2" w:rsidRDefault="00C723BE" w:rsidP="00410AFA">
            <w:pPr>
              <w:pStyle w:val="Cabealho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Fazenda Escola Cachoeiras de Macacu</w:t>
            </w:r>
          </w:p>
          <w:p w14:paraId="6636DAC0" w14:textId="77777777" w:rsidR="00655AE2" w:rsidRPr="00655AE2" w:rsidRDefault="00C723BE" w:rsidP="00410AFA">
            <w:pPr>
              <w:pStyle w:val="Cabealho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Unidade de Pesquisa Experimental em Caprinos e Ovinos</w:t>
            </w:r>
          </w:p>
        </w:tc>
      </w:tr>
      <w:tr w:rsidR="0079360E" w:rsidRPr="001B7FCD" w14:paraId="06BAB3D0" w14:textId="77777777" w:rsidTr="00CC2D9F">
        <w:trPr>
          <w:trHeight w:val="278"/>
        </w:trPr>
        <w:tc>
          <w:tcPr>
            <w:tcW w:w="2772" w:type="pct"/>
            <w:gridSpan w:val="2"/>
            <w:vMerge w:val="restart"/>
            <w:vAlign w:val="center"/>
          </w:tcPr>
          <w:p w14:paraId="11DBA61C" w14:textId="77777777" w:rsidR="009D6FD7" w:rsidRPr="00655AE2" w:rsidRDefault="009D6FD7" w:rsidP="00F02997">
            <w:pPr>
              <w:spacing w:line="240" w:lineRule="auto"/>
              <w:jc w:val="center"/>
              <w:rPr>
                <w:rFonts w:cs="Arial"/>
                <w:b/>
                <w:i/>
                <w:sz w:val="22"/>
              </w:rPr>
            </w:pPr>
            <w:r w:rsidRPr="00655AE2">
              <w:rPr>
                <w:rFonts w:cs="Arial"/>
                <w:b/>
                <w:i/>
                <w:sz w:val="22"/>
              </w:rPr>
              <w:t>PROCEDIMENTO OPERACIONAL PADRÃO</w:t>
            </w:r>
          </w:p>
        </w:tc>
        <w:tc>
          <w:tcPr>
            <w:tcW w:w="1134" w:type="pct"/>
            <w:gridSpan w:val="2"/>
            <w:vAlign w:val="center"/>
          </w:tcPr>
          <w:p w14:paraId="32803EE3" w14:textId="0EB8E16D" w:rsidR="009D6FD7" w:rsidRPr="00655AE2" w:rsidRDefault="009D6FD7" w:rsidP="007872B2">
            <w:pPr>
              <w:spacing w:line="240" w:lineRule="auto"/>
              <w:jc w:val="both"/>
              <w:rPr>
                <w:rFonts w:cs="Arial"/>
                <w:sz w:val="22"/>
              </w:rPr>
            </w:pPr>
            <w:r w:rsidRPr="00655AE2">
              <w:rPr>
                <w:rFonts w:cs="Arial"/>
                <w:b/>
                <w:sz w:val="22"/>
              </w:rPr>
              <w:t>N</w:t>
            </w:r>
            <w:r w:rsidRPr="00655AE2">
              <w:rPr>
                <w:rFonts w:cs="Arial"/>
                <w:b/>
                <w:sz w:val="22"/>
                <w:vertAlign w:val="superscript"/>
              </w:rPr>
              <w:t>o</w:t>
            </w:r>
            <w:r w:rsidRPr="00655AE2">
              <w:rPr>
                <w:rFonts w:cs="Arial"/>
                <w:b/>
                <w:sz w:val="22"/>
              </w:rPr>
              <w:t>:</w:t>
            </w:r>
            <w:r w:rsidR="00263D7C" w:rsidRPr="00655AE2">
              <w:rPr>
                <w:rFonts w:cs="Arial"/>
                <w:sz w:val="22"/>
              </w:rPr>
              <w:t xml:space="preserve"> </w:t>
            </w:r>
            <w:r w:rsidR="00CC144A">
              <w:rPr>
                <w:rFonts w:cs="Arial"/>
                <w:sz w:val="22"/>
              </w:rPr>
              <w:t>011</w:t>
            </w:r>
          </w:p>
        </w:tc>
        <w:tc>
          <w:tcPr>
            <w:tcW w:w="1094" w:type="pct"/>
            <w:vAlign w:val="center"/>
          </w:tcPr>
          <w:p w14:paraId="7CF96593" w14:textId="77777777" w:rsidR="009D6FD7" w:rsidRPr="00655AE2" w:rsidRDefault="009D6FD7" w:rsidP="007872B2">
            <w:pPr>
              <w:spacing w:line="240" w:lineRule="auto"/>
              <w:jc w:val="both"/>
              <w:rPr>
                <w:rFonts w:cs="Arial"/>
                <w:b/>
                <w:sz w:val="22"/>
              </w:rPr>
            </w:pPr>
            <w:r w:rsidRPr="00655AE2">
              <w:rPr>
                <w:rFonts w:cs="Arial"/>
                <w:b/>
                <w:sz w:val="22"/>
              </w:rPr>
              <w:t>P</w:t>
            </w:r>
            <w:r w:rsidR="002D1EDA" w:rsidRPr="00655AE2">
              <w:rPr>
                <w:rFonts w:cs="Arial"/>
                <w:b/>
                <w:sz w:val="22"/>
              </w:rPr>
              <w:t>ÁGINA</w:t>
            </w:r>
            <w:r w:rsidRPr="00655AE2">
              <w:rPr>
                <w:rFonts w:cs="Arial"/>
                <w:b/>
                <w:sz w:val="22"/>
              </w:rPr>
              <w:t xml:space="preserve"> N</w:t>
            </w:r>
            <w:r w:rsidRPr="00655AE2">
              <w:rPr>
                <w:rFonts w:cs="Arial"/>
                <w:b/>
                <w:sz w:val="22"/>
                <w:vertAlign w:val="superscript"/>
              </w:rPr>
              <w:t>o</w:t>
            </w:r>
            <w:r w:rsidRPr="00655AE2">
              <w:rPr>
                <w:rFonts w:cs="Arial"/>
                <w:b/>
                <w:sz w:val="22"/>
              </w:rPr>
              <w:t>:</w:t>
            </w:r>
            <w:r w:rsidR="009B53F9" w:rsidRPr="00655AE2">
              <w:rPr>
                <w:rFonts w:cs="Arial"/>
                <w:b/>
                <w:sz w:val="22"/>
              </w:rPr>
              <w:t xml:space="preserve"> </w:t>
            </w:r>
            <w:r w:rsidR="00263D7C" w:rsidRPr="00655AE2">
              <w:rPr>
                <w:rFonts w:cs="Arial"/>
                <w:sz w:val="22"/>
              </w:rPr>
              <w:t>1</w:t>
            </w:r>
            <w:r w:rsidR="009B53F9" w:rsidRPr="00655AE2">
              <w:rPr>
                <w:rFonts w:cs="Arial"/>
                <w:sz w:val="22"/>
              </w:rPr>
              <w:t>/</w:t>
            </w:r>
            <w:r w:rsidR="00263D7C" w:rsidRPr="00655AE2">
              <w:rPr>
                <w:rFonts w:cs="Arial"/>
                <w:sz w:val="22"/>
              </w:rPr>
              <w:t>1</w:t>
            </w:r>
          </w:p>
        </w:tc>
      </w:tr>
      <w:tr w:rsidR="0079360E" w:rsidRPr="001B7FCD" w14:paraId="5EFF4B8A" w14:textId="77777777" w:rsidTr="00CC2D9F">
        <w:trPr>
          <w:trHeight w:val="277"/>
        </w:trPr>
        <w:tc>
          <w:tcPr>
            <w:tcW w:w="2772" w:type="pct"/>
            <w:gridSpan w:val="2"/>
            <w:vMerge/>
            <w:vAlign w:val="center"/>
          </w:tcPr>
          <w:p w14:paraId="4390EC55" w14:textId="77777777" w:rsidR="007872B2" w:rsidRPr="00655AE2" w:rsidRDefault="007872B2" w:rsidP="00F02997">
            <w:pPr>
              <w:spacing w:line="240" w:lineRule="auto"/>
              <w:jc w:val="center"/>
              <w:rPr>
                <w:rFonts w:cs="Arial"/>
                <w:b/>
                <w:i/>
                <w:sz w:val="22"/>
              </w:rPr>
            </w:pPr>
          </w:p>
        </w:tc>
        <w:tc>
          <w:tcPr>
            <w:tcW w:w="2228" w:type="pct"/>
            <w:gridSpan w:val="3"/>
            <w:vAlign w:val="center"/>
          </w:tcPr>
          <w:p w14:paraId="29C75471" w14:textId="77777777" w:rsidR="007872B2" w:rsidRPr="00655AE2" w:rsidRDefault="007872B2" w:rsidP="00C723BE">
            <w:pPr>
              <w:spacing w:line="240" w:lineRule="auto"/>
              <w:jc w:val="both"/>
              <w:rPr>
                <w:rFonts w:cs="Arial"/>
                <w:b/>
                <w:sz w:val="22"/>
              </w:rPr>
            </w:pPr>
            <w:r w:rsidRPr="00655AE2">
              <w:rPr>
                <w:rFonts w:cs="Arial"/>
                <w:b/>
                <w:sz w:val="22"/>
              </w:rPr>
              <w:t>SETOR:</w:t>
            </w:r>
            <w:r w:rsidR="00263D7C" w:rsidRPr="00655AE2">
              <w:rPr>
                <w:rFonts w:cs="Arial"/>
                <w:b/>
                <w:sz w:val="22"/>
              </w:rPr>
              <w:t xml:space="preserve"> </w:t>
            </w:r>
            <w:proofErr w:type="spellStart"/>
            <w:r w:rsidR="00C723BE">
              <w:rPr>
                <w:rFonts w:cs="Arial"/>
                <w:sz w:val="22"/>
              </w:rPr>
              <w:t>UniPECO</w:t>
            </w:r>
            <w:proofErr w:type="spellEnd"/>
          </w:p>
        </w:tc>
      </w:tr>
      <w:tr w:rsidR="007872B2" w:rsidRPr="001B7FCD" w14:paraId="7934CDDB" w14:textId="77777777" w:rsidTr="00CC2D9F">
        <w:tc>
          <w:tcPr>
            <w:tcW w:w="5000" w:type="pct"/>
            <w:gridSpan w:val="5"/>
          </w:tcPr>
          <w:p w14:paraId="0301DAD5" w14:textId="446E4046" w:rsidR="007872B2" w:rsidRPr="00B90DEF" w:rsidRDefault="007872B2" w:rsidP="00CC144A">
            <w:pPr>
              <w:jc w:val="both"/>
              <w:rPr>
                <w:rFonts w:cs="Arial"/>
                <w:b/>
                <w:u w:val="single"/>
              </w:rPr>
            </w:pPr>
            <w:r w:rsidRPr="00655AE2">
              <w:rPr>
                <w:rFonts w:cs="Arial"/>
                <w:b/>
                <w:sz w:val="22"/>
              </w:rPr>
              <w:t>TAREFA:</w:t>
            </w:r>
            <w:r w:rsidR="0063109B" w:rsidRPr="00655AE2">
              <w:rPr>
                <w:rFonts w:cs="Arial"/>
                <w:b/>
                <w:sz w:val="22"/>
              </w:rPr>
              <w:t xml:space="preserve"> </w:t>
            </w:r>
            <w:r w:rsidR="00B90DEF" w:rsidRPr="00B90DEF">
              <w:rPr>
                <w:rFonts w:cs="Arial"/>
                <w:b/>
              </w:rPr>
              <w:t xml:space="preserve">Infecção experimental por </w:t>
            </w:r>
            <w:proofErr w:type="spellStart"/>
            <w:r w:rsidR="00B90DEF" w:rsidRPr="00B90DEF">
              <w:rPr>
                <w:rFonts w:cs="Arial"/>
                <w:b/>
              </w:rPr>
              <w:t>leptospiras</w:t>
            </w:r>
            <w:proofErr w:type="spellEnd"/>
            <w:r w:rsidR="00B90DEF" w:rsidRPr="00B90DEF">
              <w:rPr>
                <w:rFonts w:cs="Arial"/>
                <w:b/>
              </w:rPr>
              <w:t xml:space="preserve"> em </w:t>
            </w:r>
            <w:r w:rsidR="00B90DEF">
              <w:rPr>
                <w:rFonts w:cs="Arial"/>
                <w:b/>
              </w:rPr>
              <w:t xml:space="preserve">ovinos pela via </w:t>
            </w:r>
            <w:r w:rsidR="00B90DEF" w:rsidRPr="00B90DEF">
              <w:rPr>
                <w:rFonts w:cs="Arial"/>
                <w:b/>
              </w:rPr>
              <w:t>intraperitoneal</w:t>
            </w:r>
          </w:p>
        </w:tc>
      </w:tr>
      <w:tr w:rsidR="0079360E" w:rsidRPr="001B7FCD" w14:paraId="5F6A3802" w14:textId="77777777" w:rsidTr="00CC2D9F">
        <w:tc>
          <w:tcPr>
            <w:tcW w:w="2772" w:type="pct"/>
            <w:gridSpan w:val="2"/>
          </w:tcPr>
          <w:p w14:paraId="79CA3867" w14:textId="77777777" w:rsidR="00416F3F" w:rsidRPr="00655AE2" w:rsidRDefault="00416F3F" w:rsidP="001B7FCD">
            <w:pPr>
              <w:spacing w:line="240" w:lineRule="auto"/>
              <w:rPr>
                <w:rFonts w:cs="Arial"/>
                <w:b/>
                <w:sz w:val="22"/>
              </w:rPr>
            </w:pPr>
            <w:r w:rsidRPr="00655AE2">
              <w:rPr>
                <w:rFonts w:cs="Arial"/>
                <w:b/>
                <w:sz w:val="22"/>
              </w:rPr>
              <w:t>RESPONSÁVEL:</w:t>
            </w:r>
            <w:r w:rsidR="00263D7C" w:rsidRPr="00655AE2">
              <w:rPr>
                <w:rFonts w:cs="Arial"/>
                <w:b/>
                <w:sz w:val="22"/>
              </w:rPr>
              <w:t xml:space="preserve"> </w:t>
            </w:r>
            <w:r w:rsidR="0079360E">
              <w:rPr>
                <w:rFonts w:cs="Arial"/>
                <w:b/>
                <w:sz w:val="22"/>
              </w:rPr>
              <w:t xml:space="preserve">M.V. Mário Balaro </w:t>
            </w:r>
          </w:p>
        </w:tc>
        <w:tc>
          <w:tcPr>
            <w:tcW w:w="2228" w:type="pct"/>
            <w:gridSpan w:val="3"/>
          </w:tcPr>
          <w:p w14:paraId="5DE2C346" w14:textId="65ACC71F" w:rsidR="00416F3F" w:rsidRPr="00655AE2" w:rsidRDefault="009F7989" w:rsidP="001B7FCD">
            <w:pPr>
              <w:spacing w:line="240" w:lineRule="auto"/>
              <w:rPr>
                <w:rFonts w:cs="Arial"/>
                <w:b/>
                <w:sz w:val="22"/>
              </w:rPr>
            </w:pPr>
            <w:r w:rsidRPr="00655AE2">
              <w:rPr>
                <w:rFonts w:cs="Arial"/>
                <w:b/>
                <w:sz w:val="22"/>
              </w:rPr>
              <w:t>REVISÃO N</w:t>
            </w:r>
            <w:r w:rsidRPr="00655AE2">
              <w:rPr>
                <w:rFonts w:cs="Arial"/>
                <w:b/>
                <w:sz w:val="22"/>
                <w:vertAlign w:val="superscript"/>
              </w:rPr>
              <w:t>o</w:t>
            </w:r>
            <w:r w:rsidRPr="00655AE2">
              <w:rPr>
                <w:rFonts w:cs="Arial"/>
                <w:b/>
                <w:sz w:val="22"/>
              </w:rPr>
              <w:t>:</w:t>
            </w:r>
            <w:r w:rsidR="00CC144A">
              <w:rPr>
                <w:rFonts w:cs="Arial"/>
                <w:b/>
                <w:sz w:val="22"/>
              </w:rPr>
              <w:t xml:space="preserve"> 01</w:t>
            </w:r>
          </w:p>
        </w:tc>
      </w:tr>
      <w:tr w:rsidR="00416F3F" w:rsidRPr="001B7FCD" w14:paraId="029897D7" w14:textId="77777777" w:rsidTr="00CC2D9F">
        <w:tc>
          <w:tcPr>
            <w:tcW w:w="5000" w:type="pct"/>
            <w:gridSpan w:val="5"/>
            <w:shd w:val="clear" w:color="auto" w:fill="D9D9D9"/>
          </w:tcPr>
          <w:p w14:paraId="08F38DEE" w14:textId="77777777" w:rsidR="00416F3F" w:rsidRPr="00655AE2" w:rsidRDefault="009D6FD7" w:rsidP="001B7FCD">
            <w:pPr>
              <w:spacing w:line="240" w:lineRule="auto"/>
              <w:jc w:val="center"/>
              <w:rPr>
                <w:rFonts w:cs="Arial"/>
                <w:b/>
                <w:sz w:val="22"/>
              </w:rPr>
            </w:pPr>
            <w:r w:rsidRPr="00655AE2">
              <w:rPr>
                <w:rFonts w:cs="Arial"/>
                <w:b/>
                <w:sz w:val="22"/>
              </w:rPr>
              <w:t>MATERIAIS</w:t>
            </w:r>
          </w:p>
        </w:tc>
      </w:tr>
      <w:tr w:rsidR="0079360E" w:rsidRPr="00BF1908" w14:paraId="18E0FE26" w14:textId="77777777" w:rsidTr="00CC2D9F">
        <w:tc>
          <w:tcPr>
            <w:tcW w:w="2772" w:type="pct"/>
            <w:gridSpan w:val="2"/>
            <w:tcBorders>
              <w:bottom w:val="single" w:sz="4" w:space="0" w:color="000000"/>
            </w:tcBorders>
          </w:tcPr>
          <w:p w14:paraId="31EC7E45" w14:textId="2733F987" w:rsidR="00B90DEF" w:rsidRPr="00F026F3" w:rsidRDefault="00B90DEF" w:rsidP="00B90DEF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Agulhas descartáveis hipodérm</w:t>
            </w:r>
            <w:r w:rsidR="002C659A">
              <w:rPr>
                <w:rFonts w:cs="Arial"/>
              </w:rPr>
              <w:t>icas (</w:t>
            </w:r>
            <w:proofErr w:type="gramStart"/>
            <w:r w:rsidR="002C659A">
              <w:rPr>
                <w:rFonts w:cs="Arial"/>
              </w:rPr>
              <w:t>30x0,</w:t>
            </w:r>
            <w:proofErr w:type="gramEnd"/>
            <w:r w:rsidR="002C659A">
              <w:rPr>
                <w:rFonts w:cs="Arial"/>
              </w:rPr>
              <w:t>8 mm) - canhão verde.</w:t>
            </w:r>
          </w:p>
          <w:p w14:paraId="58B4FB1A" w14:textId="097810C9" w:rsidR="00B90DEF" w:rsidRPr="00F026F3" w:rsidRDefault="00B90DEF" w:rsidP="00B90DEF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 xml:space="preserve">Seringas </w:t>
            </w:r>
            <w:proofErr w:type="gramStart"/>
            <w:r w:rsidRPr="00F026F3">
              <w:rPr>
                <w:rFonts w:cs="Arial"/>
              </w:rPr>
              <w:t>5</w:t>
            </w:r>
            <w:proofErr w:type="gramEnd"/>
            <w:r w:rsidR="002C659A">
              <w:rPr>
                <w:rFonts w:cs="Arial"/>
              </w:rPr>
              <w:t xml:space="preserve"> </w:t>
            </w:r>
            <w:proofErr w:type="spellStart"/>
            <w:r w:rsidR="002C659A">
              <w:rPr>
                <w:rFonts w:cs="Arial"/>
              </w:rPr>
              <w:t>mL</w:t>
            </w:r>
            <w:proofErr w:type="spellEnd"/>
            <w:r w:rsidR="002C659A">
              <w:rPr>
                <w:rFonts w:cs="Arial"/>
              </w:rPr>
              <w:t>.</w:t>
            </w:r>
          </w:p>
          <w:p w14:paraId="3211ECB6" w14:textId="72504C44" w:rsidR="00B90DEF" w:rsidRPr="00F026F3" w:rsidRDefault="00B90DEF" w:rsidP="00B90DEF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Papel toalha</w:t>
            </w:r>
            <w:r w:rsidR="002C659A">
              <w:rPr>
                <w:rFonts w:cs="Arial"/>
              </w:rPr>
              <w:t>.</w:t>
            </w:r>
          </w:p>
          <w:p w14:paraId="74B2DAE8" w14:textId="0D8ACF28" w:rsidR="00B90DEF" w:rsidRPr="00F026F3" w:rsidRDefault="00B90DEF" w:rsidP="00B90DEF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Lâmina de barbear para tricotomia</w:t>
            </w:r>
            <w:r w:rsidR="002C659A">
              <w:rPr>
                <w:rFonts w:cs="Arial"/>
              </w:rPr>
              <w:t>.</w:t>
            </w:r>
          </w:p>
          <w:p w14:paraId="0C84D97D" w14:textId="4671FF9F" w:rsidR="00B90DEF" w:rsidRPr="00F026F3" w:rsidRDefault="00B90DEF" w:rsidP="00B90DEF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Bastão m</w:t>
            </w:r>
            <w:r w:rsidRPr="00F026F3">
              <w:rPr>
                <w:rFonts w:cs="Arial"/>
              </w:rPr>
              <w:t>arcador</w:t>
            </w:r>
            <w:r w:rsidR="002C659A">
              <w:rPr>
                <w:rFonts w:cs="Arial"/>
              </w:rPr>
              <w:t xml:space="preserve"> a base de cera.</w:t>
            </w:r>
          </w:p>
          <w:p w14:paraId="4797C52F" w14:textId="1E684C1B" w:rsidR="0026343F" w:rsidRDefault="00B90DEF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Estantes de tubos cônicos</w:t>
            </w:r>
            <w:r w:rsidR="002C659A">
              <w:rPr>
                <w:rFonts w:cs="Arial"/>
              </w:rPr>
              <w:t>.</w:t>
            </w:r>
          </w:p>
          <w:p w14:paraId="24747AC9" w14:textId="05A2B65A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Caixa de transporte de plástico com tampa</w:t>
            </w:r>
            <w:r w:rsidR="002C659A">
              <w:rPr>
                <w:rFonts w:cs="Arial"/>
              </w:rPr>
              <w:t>.</w:t>
            </w:r>
          </w:p>
          <w:p w14:paraId="23973B47" w14:textId="5A672036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 xml:space="preserve">Descarte tipo </w:t>
            </w:r>
            <w:proofErr w:type="spellStart"/>
            <w:r w:rsidRPr="00F026F3">
              <w:rPr>
                <w:rFonts w:cs="Arial"/>
              </w:rPr>
              <w:t>descarpack</w:t>
            </w:r>
            <w:proofErr w:type="spellEnd"/>
            <w:r w:rsidR="00AE7933" w:rsidRPr="00AE7933">
              <w:rPr>
                <w:rFonts w:cs="Arial"/>
                <w:vertAlign w:val="superscript"/>
              </w:rPr>
              <w:t>®</w:t>
            </w:r>
            <w:r w:rsidRPr="00F026F3">
              <w:rPr>
                <w:rFonts w:cs="Arial"/>
              </w:rPr>
              <w:t xml:space="preserve"> pequeno</w:t>
            </w:r>
            <w:r w:rsidR="002C659A">
              <w:rPr>
                <w:rFonts w:cs="Arial"/>
              </w:rPr>
              <w:t>.</w:t>
            </w:r>
          </w:p>
          <w:p w14:paraId="7BC9C67D" w14:textId="4E3A5271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Papel para anotações</w:t>
            </w:r>
            <w:r w:rsidR="002C659A">
              <w:rPr>
                <w:rFonts w:cs="Arial"/>
              </w:rPr>
              <w:t>.</w:t>
            </w:r>
          </w:p>
          <w:p w14:paraId="492847CE" w14:textId="2E799849" w:rsidR="000656C5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Prancheta</w:t>
            </w:r>
            <w:r w:rsidR="002C659A">
              <w:rPr>
                <w:rFonts w:cs="Arial"/>
              </w:rPr>
              <w:t>.</w:t>
            </w:r>
          </w:p>
          <w:p w14:paraId="29578CD1" w14:textId="09D3FD31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Canetas esferográficas</w:t>
            </w:r>
            <w:r w:rsidR="002C659A">
              <w:rPr>
                <w:rFonts w:cs="Arial"/>
              </w:rPr>
              <w:t>.</w:t>
            </w:r>
          </w:p>
          <w:p w14:paraId="09F350BC" w14:textId="5AC5FED6" w:rsidR="000656C5" w:rsidRPr="002C659A" w:rsidRDefault="000656C5" w:rsidP="002C659A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Canetas de retroprojetor</w:t>
            </w:r>
            <w:r w:rsidR="002C659A">
              <w:rPr>
                <w:rFonts w:cs="Arial"/>
              </w:rPr>
              <w:t>.</w:t>
            </w:r>
          </w:p>
        </w:tc>
        <w:tc>
          <w:tcPr>
            <w:tcW w:w="2228" w:type="pct"/>
            <w:gridSpan w:val="3"/>
            <w:tcBorders>
              <w:bottom w:val="single" w:sz="4" w:space="0" w:color="000000"/>
            </w:tcBorders>
          </w:tcPr>
          <w:p w14:paraId="546A5038" w14:textId="68B1C8A6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  <w:b/>
              </w:rPr>
            </w:pPr>
            <w:r w:rsidRPr="00F026F3">
              <w:rPr>
                <w:rFonts w:cs="Arial"/>
              </w:rPr>
              <w:t>Cabine de segurança biológica</w:t>
            </w:r>
            <w:r w:rsidR="002C659A">
              <w:rPr>
                <w:rFonts w:cs="Arial"/>
              </w:rPr>
              <w:t>.</w:t>
            </w:r>
          </w:p>
          <w:p w14:paraId="0D9453E1" w14:textId="076B8969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  <w:b/>
              </w:rPr>
            </w:pPr>
            <w:r w:rsidRPr="00F026F3">
              <w:rPr>
                <w:rFonts w:cs="Arial"/>
              </w:rPr>
              <w:t>Óculos de proteção de acrílico</w:t>
            </w:r>
            <w:r w:rsidR="002C659A">
              <w:rPr>
                <w:rFonts w:cs="Arial"/>
              </w:rPr>
              <w:t>.</w:t>
            </w:r>
          </w:p>
          <w:p w14:paraId="79A90FBE" w14:textId="43833359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Luvas de látex descartáveis</w:t>
            </w:r>
            <w:r w:rsidR="002C659A">
              <w:rPr>
                <w:rFonts w:cs="Arial"/>
              </w:rPr>
              <w:t>.</w:t>
            </w:r>
          </w:p>
          <w:p w14:paraId="65CDDF30" w14:textId="1B55ABA2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Macacão</w:t>
            </w:r>
            <w:r w:rsidR="002C659A">
              <w:rPr>
                <w:rFonts w:cs="Arial"/>
              </w:rPr>
              <w:t>.</w:t>
            </w:r>
          </w:p>
          <w:p w14:paraId="25F81552" w14:textId="40A63893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Jaleco descartável</w:t>
            </w:r>
            <w:r w:rsidR="002C659A">
              <w:rPr>
                <w:rFonts w:cs="Arial"/>
              </w:rPr>
              <w:t>.</w:t>
            </w:r>
          </w:p>
          <w:p w14:paraId="3956BF4F" w14:textId="43D52742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  <w:b/>
              </w:rPr>
            </w:pPr>
            <w:r w:rsidRPr="00F026F3">
              <w:rPr>
                <w:rFonts w:cs="Arial"/>
              </w:rPr>
              <w:t>Máscara de procedimento descartáveis</w:t>
            </w:r>
            <w:r w:rsidR="002C659A">
              <w:rPr>
                <w:rFonts w:cs="Arial"/>
              </w:rPr>
              <w:t>.</w:t>
            </w:r>
          </w:p>
          <w:p w14:paraId="4FF60F57" w14:textId="0CBFFECC" w:rsidR="000656C5" w:rsidRPr="00F026F3" w:rsidRDefault="002C659A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  <w:b/>
              </w:rPr>
            </w:pPr>
            <w:r>
              <w:rPr>
                <w:rFonts w:cs="Arial"/>
              </w:rPr>
              <w:t>Botas de borracha.</w:t>
            </w:r>
          </w:p>
          <w:p w14:paraId="3BD9EBCE" w14:textId="3C9E9926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  <w:b/>
              </w:rPr>
            </w:pPr>
            <w:r w:rsidRPr="00F026F3">
              <w:rPr>
                <w:rFonts w:cs="Arial"/>
              </w:rPr>
              <w:t>Álcool 70%</w:t>
            </w:r>
            <w:r w:rsidR="002C659A">
              <w:rPr>
                <w:rFonts w:cs="Arial"/>
              </w:rPr>
              <w:t>.</w:t>
            </w:r>
          </w:p>
          <w:p w14:paraId="32381700" w14:textId="2B6613C2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 xml:space="preserve">Salina estéril (0,9% </w:t>
            </w:r>
            <w:proofErr w:type="spellStart"/>
            <w:proofErr w:type="gramStart"/>
            <w:r w:rsidRPr="00F026F3">
              <w:rPr>
                <w:rFonts w:cs="Arial"/>
              </w:rPr>
              <w:t>NaCl</w:t>
            </w:r>
            <w:proofErr w:type="spellEnd"/>
            <w:proofErr w:type="gramEnd"/>
            <w:r w:rsidRPr="00F026F3">
              <w:rPr>
                <w:rFonts w:cs="Arial"/>
              </w:rPr>
              <w:t>)</w:t>
            </w:r>
            <w:r w:rsidR="002C659A">
              <w:rPr>
                <w:rFonts w:cs="Arial"/>
              </w:rPr>
              <w:t>.</w:t>
            </w:r>
          </w:p>
          <w:p w14:paraId="2CD73AAF" w14:textId="0610C1DC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  <w:b/>
              </w:rPr>
            </w:pPr>
            <w:r w:rsidRPr="00F026F3">
              <w:rPr>
                <w:rFonts w:cs="Arial"/>
              </w:rPr>
              <w:t>Sabão líquido para tricotomia</w:t>
            </w:r>
            <w:r w:rsidR="002C659A">
              <w:rPr>
                <w:rFonts w:cs="Arial"/>
              </w:rPr>
              <w:t>.</w:t>
            </w:r>
          </w:p>
          <w:p w14:paraId="57F323B0" w14:textId="4BE9DA3B" w:rsidR="000656C5" w:rsidRPr="00F026F3" w:rsidRDefault="000656C5" w:rsidP="000656C5">
            <w:pPr>
              <w:numPr>
                <w:ilvl w:val="0"/>
                <w:numId w:val="10"/>
              </w:numPr>
              <w:spacing w:line="240" w:lineRule="auto"/>
              <w:contextualSpacing w:val="0"/>
              <w:jc w:val="both"/>
              <w:rPr>
                <w:rFonts w:cs="Arial"/>
                <w:b/>
              </w:rPr>
            </w:pPr>
            <w:r w:rsidRPr="00F026F3">
              <w:rPr>
                <w:rFonts w:cs="Arial"/>
              </w:rPr>
              <w:t xml:space="preserve">Meio de cultura com </w:t>
            </w:r>
            <w:proofErr w:type="spellStart"/>
            <w:r w:rsidRPr="00F026F3">
              <w:rPr>
                <w:rFonts w:cs="Arial"/>
              </w:rPr>
              <w:t>leptospiras</w:t>
            </w:r>
            <w:proofErr w:type="spellEnd"/>
            <w:r w:rsidR="002C659A">
              <w:rPr>
                <w:rFonts w:cs="Arial"/>
              </w:rPr>
              <w:t>.</w:t>
            </w:r>
          </w:p>
          <w:p w14:paraId="1FA85C13" w14:textId="3A3F97A6" w:rsidR="000656C5" w:rsidRPr="000656C5" w:rsidRDefault="000656C5" w:rsidP="000656C5">
            <w:pPr>
              <w:spacing w:line="240" w:lineRule="auto"/>
              <w:ind w:left="720"/>
              <w:contextualSpacing w:val="0"/>
              <w:jc w:val="both"/>
              <w:rPr>
                <w:rFonts w:cs="Arial"/>
              </w:rPr>
            </w:pPr>
          </w:p>
        </w:tc>
      </w:tr>
      <w:tr w:rsidR="001A2526" w:rsidRPr="001B7FCD" w14:paraId="5664079D" w14:textId="77777777" w:rsidTr="00CC2D9F">
        <w:tc>
          <w:tcPr>
            <w:tcW w:w="5000" w:type="pct"/>
            <w:gridSpan w:val="5"/>
            <w:shd w:val="clear" w:color="auto" w:fill="D9D9D9"/>
          </w:tcPr>
          <w:p w14:paraId="0A82C8F5" w14:textId="77777777" w:rsidR="001A2526" w:rsidRPr="00655AE2" w:rsidRDefault="009D6FD7" w:rsidP="001B7FCD">
            <w:pPr>
              <w:spacing w:line="240" w:lineRule="auto"/>
              <w:jc w:val="center"/>
              <w:rPr>
                <w:rFonts w:cs="Arial"/>
                <w:b/>
                <w:sz w:val="22"/>
              </w:rPr>
            </w:pPr>
            <w:r w:rsidRPr="00655AE2">
              <w:rPr>
                <w:rFonts w:cs="Arial"/>
                <w:b/>
                <w:sz w:val="22"/>
              </w:rPr>
              <w:t>DESCRIÇÃO DO PROCEDIMENTO</w:t>
            </w:r>
          </w:p>
        </w:tc>
      </w:tr>
      <w:tr w:rsidR="001A2526" w:rsidRPr="001B7FCD" w14:paraId="6A2FA120" w14:textId="77777777" w:rsidTr="00CC2D9F">
        <w:trPr>
          <w:trHeight w:val="516"/>
        </w:trPr>
        <w:tc>
          <w:tcPr>
            <w:tcW w:w="5000" w:type="pct"/>
            <w:gridSpan w:val="5"/>
            <w:tcBorders>
              <w:bottom w:val="single" w:sz="4" w:space="0" w:color="000000"/>
            </w:tcBorders>
          </w:tcPr>
          <w:p w14:paraId="38EA5B42" w14:textId="5040CF31" w:rsidR="000656C5" w:rsidRDefault="000656C5" w:rsidP="000656C5">
            <w:pPr>
              <w:jc w:val="both"/>
              <w:rPr>
                <w:rFonts w:cs="Arial"/>
                <w:b/>
              </w:rPr>
            </w:pPr>
            <w:r w:rsidRPr="00F026F3">
              <w:rPr>
                <w:rFonts w:cs="Arial"/>
                <w:b/>
              </w:rPr>
              <w:t>Atividade 1</w:t>
            </w:r>
            <w:r>
              <w:rPr>
                <w:rFonts w:cs="Arial"/>
                <w:b/>
              </w:rPr>
              <w:t xml:space="preserve"> (preparo de amostras) </w:t>
            </w:r>
          </w:p>
          <w:p w14:paraId="11BBD31D" w14:textId="090A6B6A" w:rsidR="000656C5" w:rsidRPr="00C951FA" w:rsidRDefault="000656C5" w:rsidP="002C659A">
            <w:pPr>
              <w:numPr>
                <w:ilvl w:val="0"/>
                <w:numId w:val="22"/>
              </w:numPr>
              <w:spacing w:line="240" w:lineRule="auto"/>
              <w:ind w:left="283" w:hanging="283"/>
              <w:contextualSpacing w:val="0"/>
              <w:jc w:val="both"/>
              <w:rPr>
                <w:rFonts w:cs="Arial"/>
              </w:rPr>
            </w:pPr>
            <w:r w:rsidRPr="00C951FA">
              <w:rPr>
                <w:rFonts w:cs="Arial"/>
              </w:rPr>
              <w:t>Realizar a paramentação de acordo com os EPIs descritos</w:t>
            </w:r>
            <w:r w:rsidR="002C659A">
              <w:rPr>
                <w:rFonts w:cs="Arial"/>
              </w:rPr>
              <w:t>.</w:t>
            </w:r>
          </w:p>
          <w:p w14:paraId="6D9EB4BB" w14:textId="6C371BA8" w:rsidR="000656C5" w:rsidRDefault="000656C5" w:rsidP="002C659A">
            <w:pPr>
              <w:numPr>
                <w:ilvl w:val="0"/>
                <w:numId w:val="22"/>
              </w:numPr>
              <w:spacing w:line="240" w:lineRule="auto"/>
              <w:ind w:left="283" w:hanging="283"/>
              <w:contextualSpacing w:val="0"/>
              <w:jc w:val="both"/>
              <w:rPr>
                <w:rFonts w:cs="Arial"/>
              </w:rPr>
            </w:pPr>
            <w:r w:rsidRPr="00C951FA">
              <w:rPr>
                <w:rFonts w:cs="Arial"/>
              </w:rPr>
              <w:t xml:space="preserve">Preparar a cabine de segurança biológica, de acordo com o POP </w:t>
            </w:r>
            <w:r w:rsidR="00AE7933">
              <w:rPr>
                <w:rFonts w:cs="Arial"/>
              </w:rPr>
              <w:t>004 da Unidade</w:t>
            </w:r>
            <w:r w:rsidR="002C659A">
              <w:rPr>
                <w:rFonts w:cs="Arial"/>
              </w:rPr>
              <w:t>.</w:t>
            </w:r>
          </w:p>
          <w:p w14:paraId="7C8868C9" w14:textId="5278125D" w:rsidR="000656C5" w:rsidRDefault="000656C5" w:rsidP="002C659A">
            <w:pPr>
              <w:numPr>
                <w:ilvl w:val="0"/>
                <w:numId w:val="22"/>
              </w:numPr>
              <w:spacing w:line="240" w:lineRule="auto"/>
              <w:ind w:left="283" w:hanging="283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Colocar a estante de tubo cônico d</w:t>
            </w:r>
            <w:bookmarkStart w:id="0" w:name="_GoBack"/>
            <w:bookmarkEnd w:id="0"/>
            <w:r>
              <w:rPr>
                <w:rFonts w:cs="Arial"/>
              </w:rPr>
              <w:t>entro da cabine de segurança biológica</w:t>
            </w:r>
            <w:r w:rsidR="002C659A">
              <w:rPr>
                <w:rFonts w:cs="Arial"/>
              </w:rPr>
              <w:t>.</w:t>
            </w:r>
          </w:p>
          <w:p w14:paraId="1828D4CB" w14:textId="63655F03" w:rsidR="000656C5" w:rsidRDefault="000656C5" w:rsidP="002C659A">
            <w:pPr>
              <w:numPr>
                <w:ilvl w:val="0"/>
                <w:numId w:val="22"/>
              </w:numPr>
              <w:spacing w:line="240" w:lineRule="auto"/>
              <w:ind w:left="283" w:hanging="283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Acomodar os tubos cônicos que contenham a estirpe que será utilizada na infecção experimental na estante</w:t>
            </w:r>
            <w:r w:rsidR="002C659A">
              <w:rPr>
                <w:rFonts w:cs="Arial"/>
              </w:rPr>
              <w:t>.</w:t>
            </w:r>
          </w:p>
          <w:p w14:paraId="71782744" w14:textId="42FADF24" w:rsidR="000656C5" w:rsidRDefault="000656C5" w:rsidP="002C659A">
            <w:pPr>
              <w:numPr>
                <w:ilvl w:val="0"/>
                <w:numId w:val="22"/>
              </w:numPr>
              <w:spacing w:line="240" w:lineRule="auto"/>
              <w:ind w:left="283" w:hanging="283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Baseado na contagem de </w:t>
            </w:r>
            <w:proofErr w:type="spellStart"/>
            <w:r>
              <w:rPr>
                <w:rFonts w:cs="Arial"/>
              </w:rPr>
              <w:t>leptospiras</w:t>
            </w:r>
            <w:proofErr w:type="spellEnd"/>
            <w:r>
              <w:rPr>
                <w:rFonts w:cs="Arial"/>
              </w:rPr>
              <w:t xml:space="preserve">, realizar a diluição do antígeno, caso necessário, conforme indicado no POP de Contagem de </w:t>
            </w:r>
            <w:proofErr w:type="spellStart"/>
            <w:r>
              <w:rPr>
                <w:rFonts w:cs="Arial"/>
              </w:rPr>
              <w:t>leptospiras</w:t>
            </w:r>
            <w:proofErr w:type="spellEnd"/>
            <w:r>
              <w:rPr>
                <w:rFonts w:cs="Arial"/>
              </w:rPr>
              <w:t xml:space="preserve"> e preparo de antígenos</w:t>
            </w:r>
            <w:r w:rsidR="002C659A">
              <w:rPr>
                <w:rFonts w:cs="Arial"/>
              </w:rPr>
              <w:t>.</w:t>
            </w:r>
          </w:p>
          <w:p w14:paraId="29874C66" w14:textId="4F124333" w:rsidR="000656C5" w:rsidRDefault="000656C5" w:rsidP="002C659A">
            <w:pPr>
              <w:numPr>
                <w:ilvl w:val="0"/>
                <w:numId w:val="20"/>
              </w:numPr>
              <w:spacing w:line="240" w:lineRule="auto"/>
              <w:ind w:left="283" w:hanging="283"/>
              <w:contextualSpacing w:val="0"/>
              <w:jc w:val="both"/>
              <w:rPr>
                <w:rFonts w:cs="Arial"/>
              </w:rPr>
            </w:pPr>
            <w:r w:rsidRPr="008000A1">
              <w:rPr>
                <w:rFonts w:cs="Arial"/>
              </w:rPr>
              <w:t xml:space="preserve">Com uma seringa de </w:t>
            </w:r>
            <w:proofErr w:type="gramStart"/>
            <w:r w:rsidRPr="008000A1">
              <w:rPr>
                <w:rFonts w:cs="Arial"/>
              </w:rPr>
              <w:t>5</w:t>
            </w:r>
            <w:proofErr w:type="gramEnd"/>
            <w:r w:rsidR="00AE7933">
              <w:rPr>
                <w:rFonts w:cs="Arial"/>
              </w:rPr>
              <w:t xml:space="preserve"> </w:t>
            </w:r>
            <w:proofErr w:type="spellStart"/>
            <w:r w:rsidRPr="008000A1">
              <w:rPr>
                <w:rFonts w:cs="Arial"/>
              </w:rPr>
              <w:t>m</w:t>
            </w:r>
            <w:r w:rsidR="00AE7933">
              <w:rPr>
                <w:rFonts w:cs="Arial"/>
              </w:rPr>
              <w:t>L</w:t>
            </w:r>
            <w:proofErr w:type="spellEnd"/>
            <w:r w:rsidRPr="008000A1">
              <w:rPr>
                <w:rFonts w:cs="Arial"/>
              </w:rPr>
              <w:t xml:space="preserve"> e agulha hipodérmica, puxar o volume desejado do cultivo, base</w:t>
            </w:r>
            <w:r>
              <w:rPr>
                <w:rFonts w:cs="Arial"/>
              </w:rPr>
              <w:t>ado na diluição e no protocolo do experimento</w:t>
            </w:r>
            <w:r w:rsidR="002C659A">
              <w:rPr>
                <w:rFonts w:cs="Arial"/>
              </w:rPr>
              <w:t>.</w:t>
            </w:r>
          </w:p>
          <w:p w14:paraId="468A9FB9" w14:textId="3B1C4A59" w:rsidR="000656C5" w:rsidRPr="008000A1" w:rsidRDefault="000656C5" w:rsidP="002C659A">
            <w:pPr>
              <w:numPr>
                <w:ilvl w:val="0"/>
                <w:numId w:val="20"/>
              </w:numPr>
              <w:spacing w:line="240" w:lineRule="auto"/>
              <w:ind w:left="283" w:hanging="283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Identificar as seringas de acordo com cada antígeno a ser usado</w:t>
            </w:r>
            <w:r w:rsidR="002C659A">
              <w:rPr>
                <w:rFonts w:cs="Arial"/>
              </w:rPr>
              <w:t>.</w:t>
            </w:r>
          </w:p>
          <w:p w14:paraId="4F1E5EAA" w14:textId="3F0B99E9" w:rsidR="000656C5" w:rsidRPr="008000A1" w:rsidRDefault="000656C5" w:rsidP="002C659A">
            <w:pPr>
              <w:numPr>
                <w:ilvl w:val="0"/>
                <w:numId w:val="20"/>
              </w:numPr>
              <w:spacing w:line="240" w:lineRule="auto"/>
              <w:ind w:left="283" w:hanging="283"/>
              <w:contextualSpacing w:val="0"/>
              <w:jc w:val="both"/>
              <w:rPr>
                <w:rFonts w:cs="Arial"/>
              </w:rPr>
            </w:pPr>
            <w:r w:rsidRPr="008000A1">
              <w:rPr>
                <w:rFonts w:cs="Arial"/>
              </w:rPr>
              <w:t>Acondicionar a seringa, sem agulha</w:t>
            </w:r>
            <w:r>
              <w:rPr>
                <w:rFonts w:cs="Arial"/>
              </w:rPr>
              <w:t>,</w:t>
            </w:r>
            <w:r w:rsidR="002C659A">
              <w:rPr>
                <w:rFonts w:cs="Arial"/>
              </w:rPr>
              <w:t xml:space="preserve"> na caixa de transporte.</w:t>
            </w:r>
          </w:p>
          <w:p w14:paraId="5B226D28" w14:textId="77777777" w:rsidR="000656C5" w:rsidRPr="00F026F3" w:rsidRDefault="000656C5" w:rsidP="000656C5">
            <w:pPr>
              <w:ind w:left="72"/>
              <w:jc w:val="both"/>
              <w:rPr>
                <w:rFonts w:cs="Arial"/>
                <w:b/>
              </w:rPr>
            </w:pPr>
          </w:p>
          <w:p w14:paraId="4C8FEE06" w14:textId="77777777" w:rsidR="002C659A" w:rsidRDefault="000656C5" w:rsidP="002C659A">
            <w:pPr>
              <w:jc w:val="both"/>
              <w:rPr>
                <w:rFonts w:cs="Arial"/>
                <w:b/>
              </w:rPr>
            </w:pPr>
            <w:r w:rsidRPr="00F026F3">
              <w:rPr>
                <w:rFonts w:cs="Arial"/>
                <w:b/>
              </w:rPr>
              <w:t xml:space="preserve">Atividade </w:t>
            </w:r>
            <w:proofErr w:type="gramStart"/>
            <w:r w:rsidRPr="00F026F3">
              <w:rPr>
                <w:rFonts w:cs="Arial"/>
                <w:b/>
              </w:rPr>
              <w:t>2</w:t>
            </w:r>
            <w:proofErr w:type="gramEnd"/>
            <w:r w:rsidRPr="00F026F3">
              <w:rPr>
                <w:rFonts w:cs="Arial"/>
                <w:b/>
              </w:rPr>
              <w:t xml:space="preserve"> (antes da entrada nas baias)</w:t>
            </w:r>
          </w:p>
          <w:p w14:paraId="0C2A5128" w14:textId="591BCD51" w:rsidR="000656C5" w:rsidRPr="00AE7933" w:rsidRDefault="000656C5" w:rsidP="00AE7933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cs="Arial"/>
                <w:b/>
              </w:rPr>
            </w:pPr>
            <w:r w:rsidRPr="00AE7933">
              <w:rPr>
                <w:rFonts w:cs="Arial"/>
              </w:rPr>
              <w:t>Dispor todos os materiais necessários dentro da caixa de transporte e tampar a mesma</w:t>
            </w:r>
            <w:r w:rsidR="002C659A" w:rsidRPr="00AE7933">
              <w:rPr>
                <w:rFonts w:cs="Arial"/>
              </w:rPr>
              <w:t>.</w:t>
            </w:r>
          </w:p>
          <w:p w14:paraId="4E7821EE" w14:textId="77777777" w:rsidR="000656C5" w:rsidRDefault="000656C5" w:rsidP="000656C5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Antes da entrada nas baias deve-se r</w:t>
            </w:r>
            <w:r w:rsidRPr="00F026F3">
              <w:rPr>
                <w:rFonts w:cs="Arial"/>
              </w:rPr>
              <w:t xml:space="preserve">ealizar a paramentação </w:t>
            </w:r>
            <w:r>
              <w:rPr>
                <w:rFonts w:cs="Arial"/>
              </w:rPr>
              <w:t>com macacão</w:t>
            </w:r>
            <w:r w:rsidRPr="00B30C4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 botas.</w:t>
            </w:r>
          </w:p>
          <w:p w14:paraId="6EBFC0A5" w14:textId="3B0C903F" w:rsidR="000656C5" w:rsidRDefault="000656C5" w:rsidP="000656C5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B30C44">
              <w:rPr>
                <w:rFonts w:cs="Arial"/>
              </w:rPr>
              <w:t xml:space="preserve">A entrada será realizada em uma baia de </w:t>
            </w:r>
            <w:proofErr w:type="spellStart"/>
            <w:r w:rsidRPr="00B30C44">
              <w:rPr>
                <w:rFonts w:cs="Arial"/>
              </w:rPr>
              <w:t>paramentação</w:t>
            </w:r>
            <w:proofErr w:type="spellEnd"/>
            <w:r w:rsidRPr="00B30C44">
              <w:rPr>
                <w:rFonts w:cs="Arial"/>
              </w:rPr>
              <w:t xml:space="preserve">, onde haverá uma divisão das áreas não-contaminada e </w:t>
            </w:r>
            <w:r>
              <w:rPr>
                <w:rFonts w:cs="Arial"/>
              </w:rPr>
              <w:t>contaminada. Neste local deve-se realizar a paramentação de luvas (dois pares em</w:t>
            </w:r>
            <w:r w:rsidR="00AE7933">
              <w:rPr>
                <w:rFonts w:cs="Arial"/>
              </w:rPr>
              <w:t xml:space="preserve"> cada mão), gorro, óculos</w:t>
            </w:r>
            <w:r>
              <w:rPr>
                <w:rFonts w:cs="Arial"/>
              </w:rPr>
              <w:t xml:space="preserve"> e avental.</w:t>
            </w:r>
          </w:p>
          <w:p w14:paraId="4D4E76C5" w14:textId="77777777" w:rsidR="000656C5" w:rsidRDefault="000656C5" w:rsidP="000656C5">
            <w:pPr>
              <w:ind w:left="-288"/>
              <w:jc w:val="both"/>
              <w:rPr>
                <w:rFonts w:cs="Arial"/>
              </w:rPr>
            </w:pPr>
          </w:p>
          <w:p w14:paraId="6C069301" w14:textId="77777777" w:rsidR="00AE7933" w:rsidRDefault="00AE7933" w:rsidP="000656C5">
            <w:pPr>
              <w:ind w:left="-288"/>
              <w:jc w:val="both"/>
              <w:rPr>
                <w:rFonts w:cs="Arial"/>
              </w:rPr>
            </w:pPr>
          </w:p>
          <w:p w14:paraId="53429090" w14:textId="77777777" w:rsidR="00AE7933" w:rsidRPr="00B30C44" w:rsidRDefault="00AE7933" w:rsidP="000656C5">
            <w:pPr>
              <w:ind w:left="-288"/>
              <w:jc w:val="both"/>
              <w:rPr>
                <w:rFonts w:cs="Arial"/>
              </w:rPr>
            </w:pPr>
          </w:p>
          <w:p w14:paraId="562F5515" w14:textId="6CA675E8" w:rsidR="000656C5" w:rsidRPr="00F026F3" w:rsidRDefault="000656C5" w:rsidP="000656C5">
            <w:pPr>
              <w:jc w:val="both"/>
              <w:rPr>
                <w:rFonts w:cs="Arial"/>
                <w:b/>
              </w:rPr>
            </w:pPr>
            <w:r w:rsidRPr="00F026F3">
              <w:rPr>
                <w:rFonts w:cs="Arial"/>
                <w:b/>
              </w:rPr>
              <w:lastRenderedPageBreak/>
              <w:t xml:space="preserve">Atividade </w:t>
            </w:r>
            <w:proofErr w:type="gramStart"/>
            <w:r w:rsidRPr="00F026F3">
              <w:rPr>
                <w:rFonts w:cs="Arial"/>
                <w:b/>
              </w:rPr>
              <w:t>3</w:t>
            </w:r>
            <w:proofErr w:type="gramEnd"/>
            <w:r w:rsidRPr="00F026F3">
              <w:rPr>
                <w:rFonts w:cs="Arial"/>
                <w:b/>
              </w:rPr>
              <w:t xml:space="preserve"> (entrada nas baias e </w:t>
            </w:r>
            <w:r>
              <w:rPr>
                <w:rFonts w:cs="Arial"/>
                <w:b/>
              </w:rPr>
              <w:t>infecção experimental</w:t>
            </w:r>
            <w:r w:rsidRPr="00F026F3">
              <w:rPr>
                <w:rFonts w:cs="Arial"/>
                <w:b/>
              </w:rPr>
              <w:t>)</w:t>
            </w:r>
          </w:p>
          <w:p w14:paraId="70DFE795" w14:textId="3BB0C040" w:rsidR="000656C5" w:rsidRPr="00F026F3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 entrada nas baias deve ser cuidadosa, evitando o estresse e a </w:t>
            </w:r>
            <w:r w:rsidRPr="00F026F3">
              <w:rPr>
                <w:rFonts w:cs="Arial"/>
              </w:rPr>
              <w:t>saída dos animais</w:t>
            </w:r>
            <w:r w:rsidR="00AE7933">
              <w:rPr>
                <w:rFonts w:cs="Arial"/>
              </w:rPr>
              <w:t>.</w:t>
            </w:r>
          </w:p>
          <w:p w14:paraId="58C440FA" w14:textId="1AA09211" w:rsidR="000656C5" w:rsidRPr="00F026F3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Certificar-se de que a </w:t>
            </w:r>
            <w:r w:rsidRPr="00F026F3">
              <w:rPr>
                <w:rFonts w:cs="Arial"/>
              </w:rPr>
              <w:t xml:space="preserve">porta </w:t>
            </w:r>
            <w:r>
              <w:rPr>
                <w:rFonts w:cs="Arial"/>
              </w:rPr>
              <w:t>da baia está fechada</w:t>
            </w:r>
            <w:r w:rsidR="002C659A">
              <w:rPr>
                <w:rFonts w:cs="Arial"/>
              </w:rPr>
              <w:t>.</w:t>
            </w:r>
          </w:p>
          <w:p w14:paraId="7BFDAEC7" w14:textId="1D105066" w:rsidR="000656C5" w:rsidRPr="00B30C44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B30C44">
              <w:rPr>
                <w:rFonts w:cs="Arial"/>
              </w:rPr>
              <w:t xml:space="preserve">A caixa de transporte de amostras deve ser apoiada em suportes dentro das baias </w:t>
            </w:r>
            <w:r>
              <w:rPr>
                <w:rFonts w:cs="Arial"/>
              </w:rPr>
              <w:t xml:space="preserve">e </w:t>
            </w:r>
            <w:r w:rsidRPr="00B30C44">
              <w:rPr>
                <w:rFonts w:cs="Arial"/>
              </w:rPr>
              <w:t>fora do alcance dos animais</w:t>
            </w:r>
            <w:r w:rsidR="002C659A">
              <w:rPr>
                <w:rFonts w:cs="Arial"/>
              </w:rPr>
              <w:t>.</w:t>
            </w:r>
          </w:p>
          <w:p w14:paraId="4E270114" w14:textId="61C9396F" w:rsidR="000656C5" w:rsidRPr="00F026F3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 xml:space="preserve">Conter cada animal de acordo o </w:t>
            </w:r>
            <w:r w:rsidRPr="00B30C44">
              <w:rPr>
                <w:rFonts w:cs="Arial"/>
              </w:rPr>
              <w:t xml:space="preserve">POP </w:t>
            </w:r>
            <w:r w:rsidR="00AE7933">
              <w:rPr>
                <w:rFonts w:cs="Arial"/>
              </w:rPr>
              <w:t>007 da Unidade</w:t>
            </w:r>
            <w:r w:rsidR="002C659A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</w:t>
            </w:r>
          </w:p>
          <w:p w14:paraId="49612E9D" w14:textId="15E911B4" w:rsidR="000656C5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F026F3">
              <w:rPr>
                <w:rFonts w:cs="Arial"/>
              </w:rPr>
              <w:t>Fazer as anotações dos dados do animal</w:t>
            </w:r>
            <w:r w:rsidR="002C659A">
              <w:rPr>
                <w:rFonts w:cs="Arial"/>
              </w:rPr>
              <w:t>.</w:t>
            </w:r>
          </w:p>
          <w:p w14:paraId="3046086A" w14:textId="18593CD6" w:rsidR="000656C5" w:rsidRPr="00B30C44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B30C44">
              <w:rPr>
                <w:rFonts w:cs="Arial"/>
              </w:rPr>
              <w:t>Antes da inoculação intraperitoneal, deve-se</w:t>
            </w:r>
            <w:r>
              <w:rPr>
                <w:rFonts w:cs="Arial"/>
              </w:rPr>
              <w:t xml:space="preserve"> r</w:t>
            </w:r>
            <w:r w:rsidRPr="00B30C44">
              <w:rPr>
                <w:rFonts w:cs="Arial"/>
              </w:rPr>
              <w:t>ealizar</w:t>
            </w:r>
            <w:r w:rsidR="00B52E95">
              <w:rPr>
                <w:rFonts w:cs="Arial"/>
              </w:rPr>
              <w:t xml:space="preserve"> a higienização e tricotomia n</w:t>
            </w:r>
            <w:r w:rsidRPr="00B30C44">
              <w:rPr>
                <w:rFonts w:cs="Arial"/>
              </w:rPr>
              <w:t xml:space="preserve">a </w:t>
            </w:r>
            <w:r w:rsidR="00B52E95">
              <w:rPr>
                <w:rFonts w:cs="Arial"/>
              </w:rPr>
              <w:t xml:space="preserve">região média da fossa </w:t>
            </w:r>
            <w:proofErr w:type="spellStart"/>
            <w:r w:rsidR="00B52E95">
              <w:rPr>
                <w:rFonts w:cs="Arial"/>
              </w:rPr>
              <w:t>paralombar</w:t>
            </w:r>
            <w:proofErr w:type="spellEnd"/>
            <w:r w:rsidR="00B52E95">
              <w:rPr>
                <w:rFonts w:cs="Arial"/>
              </w:rPr>
              <w:t xml:space="preserve"> direita</w:t>
            </w:r>
            <w:r w:rsidRPr="00966927">
              <w:rPr>
                <w:rFonts w:cs="Arial"/>
              </w:rPr>
              <w:t>, dorsal à região hipogástrica</w:t>
            </w:r>
            <w:r>
              <w:rPr>
                <w:rFonts w:cs="Arial"/>
              </w:rPr>
              <w:t>,</w:t>
            </w:r>
            <w:r w:rsidRPr="00966927">
              <w:rPr>
                <w:rFonts w:cs="Arial"/>
              </w:rPr>
              <w:t xml:space="preserve"> com o uso do sabão e lâmina de barbear (Figura 1)</w:t>
            </w:r>
            <w:r w:rsidR="002C659A">
              <w:rPr>
                <w:rFonts w:cs="Arial"/>
              </w:rPr>
              <w:t>.</w:t>
            </w:r>
          </w:p>
          <w:p w14:paraId="09BD9A03" w14:textId="6F202E3F" w:rsidR="000656C5" w:rsidRPr="00F026F3" w:rsidRDefault="00AE7933" w:rsidP="00AE7933">
            <w:pPr>
              <w:spacing w:line="240" w:lineRule="auto"/>
              <w:ind w:left="-72"/>
              <w:contextualSpacing w:val="0"/>
              <w:jc w:val="both"/>
              <w:rPr>
                <w:rFonts w:cs="Arial"/>
              </w:rPr>
            </w:pPr>
            <w:r w:rsidRPr="00AE7933">
              <w:rPr>
                <w:rFonts w:cs="Arial"/>
              </w:rPr>
              <w:t>Obs.:</w:t>
            </w:r>
            <w:r>
              <w:rPr>
                <w:rFonts w:cs="Arial"/>
                <w:b/>
              </w:rPr>
              <w:t xml:space="preserve"> </w:t>
            </w:r>
            <w:r w:rsidR="000656C5" w:rsidRPr="000772D6">
              <w:rPr>
                <w:rFonts w:cs="Arial"/>
                <w:b/>
              </w:rPr>
              <w:t>Não</w:t>
            </w:r>
            <w:r w:rsidR="000656C5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se deve</w:t>
            </w:r>
            <w:r w:rsidR="000656C5">
              <w:rPr>
                <w:rFonts w:cs="Arial"/>
              </w:rPr>
              <w:t xml:space="preserve"> r</w:t>
            </w:r>
            <w:r w:rsidR="000656C5" w:rsidRPr="00F026F3">
              <w:rPr>
                <w:rFonts w:cs="Arial"/>
              </w:rPr>
              <w:t>ealizar a antissepsia da região com álcool 70%</w:t>
            </w:r>
            <w:r w:rsidR="000656C5">
              <w:rPr>
                <w:rFonts w:cs="Arial"/>
              </w:rPr>
              <w:t>. Deve-se apenas secar o local</w:t>
            </w:r>
            <w:r w:rsidR="000656C5" w:rsidRPr="00F026F3">
              <w:rPr>
                <w:rFonts w:cs="Arial"/>
              </w:rPr>
              <w:t xml:space="preserve"> com papel toalha.</w:t>
            </w:r>
          </w:p>
          <w:p w14:paraId="49CA0DDA" w14:textId="77777777" w:rsidR="000656C5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Deve-se inserir uma agulha hipodérmica nas seringas com o antígeno. </w:t>
            </w:r>
          </w:p>
          <w:p w14:paraId="678236D7" w14:textId="0B7A3E0E" w:rsidR="000656C5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Antes da inoculação, deve-se fazer a verificação da presença de alças intestinais abaixo do local de tricotomia (área de inoculação) (Figura 2). Caso haja, deve-se aguardar a movimentação natural das alças até notar a</w:t>
            </w:r>
            <w:r w:rsidR="00AE7933">
              <w:rPr>
                <w:rFonts w:cs="Arial"/>
              </w:rPr>
              <w:t xml:space="preserve"> ausência das mesmas na região. </w:t>
            </w:r>
            <w:r>
              <w:rPr>
                <w:rFonts w:cs="Arial"/>
              </w:rPr>
              <w:t>Não inocular o antígeno se houver alças intestinais no local.</w:t>
            </w:r>
          </w:p>
          <w:p w14:paraId="097EBD5C" w14:textId="77777777" w:rsidR="000656C5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Para a </w:t>
            </w:r>
            <w:r w:rsidRPr="00966927">
              <w:rPr>
                <w:rFonts w:cs="Arial"/>
              </w:rPr>
              <w:t xml:space="preserve">inoculação </w:t>
            </w:r>
            <w:r>
              <w:rPr>
                <w:rFonts w:cs="Arial"/>
              </w:rPr>
              <w:t xml:space="preserve">pela </w:t>
            </w:r>
            <w:r w:rsidRPr="00966927">
              <w:rPr>
                <w:rFonts w:cs="Arial"/>
              </w:rPr>
              <w:t>via intraperitoneal</w:t>
            </w:r>
            <w:r>
              <w:rPr>
                <w:rFonts w:cs="Arial"/>
              </w:rPr>
              <w:t xml:space="preserve"> deve-se inserir a agulha no local da tricotomia num ângulo de 90° em relação à pele do animal. A inserção da agulha não deve passar 2/3 do tamanho da mesma, com risco de atingir as alças intestinais (Figura 3).</w:t>
            </w:r>
          </w:p>
          <w:p w14:paraId="5E33316F" w14:textId="273D67F8" w:rsidR="000656C5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Antes de injetar o antígeno deve-se puxar o êmbolo da seringa para conferir a posição da agulha no peritônio</w:t>
            </w:r>
            <w:r w:rsidR="00AE7933">
              <w:rPr>
                <w:rFonts w:cs="Arial"/>
              </w:rPr>
              <w:t xml:space="preserve"> e verificar se alguma víscera foi perfurada</w:t>
            </w:r>
            <w:r>
              <w:rPr>
                <w:rFonts w:cs="Arial"/>
              </w:rPr>
              <w:t>.</w:t>
            </w:r>
          </w:p>
          <w:p w14:paraId="6CFC664F" w14:textId="2A5ECF4A" w:rsidR="000656C5" w:rsidRDefault="00AE7933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Injetar o</w:t>
            </w:r>
            <w:r w:rsidR="000656C5">
              <w:rPr>
                <w:rFonts w:cs="Arial"/>
              </w:rPr>
              <w:t xml:space="preserve"> antígeno rapidamente</w:t>
            </w:r>
            <w:r w:rsidR="002C659A">
              <w:rPr>
                <w:rFonts w:cs="Arial"/>
              </w:rPr>
              <w:t>.</w:t>
            </w:r>
          </w:p>
          <w:p w14:paraId="29EDCFA0" w14:textId="39038C2F" w:rsidR="000656C5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Não realiza antissepsia do local após a inoculação</w:t>
            </w:r>
            <w:r w:rsidR="002C659A">
              <w:rPr>
                <w:rFonts w:cs="Arial"/>
              </w:rPr>
              <w:t>.</w:t>
            </w:r>
          </w:p>
          <w:p w14:paraId="2342E865" w14:textId="330675AB" w:rsidR="000656C5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Descartar a seringa e agulha de acordo com POP</w:t>
            </w:r>
            <w:r w:rsidR="00AE7933">
              <w:rPr>
                <w:rFonts w:cs="Arial"/>
              </w:rPr>
              <w:t xml:space="preserve"> 008 da Unidade</w:t>
            </w:r>
            <w:r w:rsidR="002C659A">
              <w:rPr>
                <w:rFonts w:cs="Arial"/>
              </w:rPr>
              <w:t>.</w:t>
            </w:r>
          </w:p>
          <w:p w14:paraId="58DA382B" w14:textId="3C805602" w:rsidR="000656C5" w:rsidRPr="00966927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966927">
              <w:rPr>
                <w:rFonts w:cs="Arial"/>
              </w:rPr>
              <w:t>Marcar os animais inoculados com o bastão de cera</w:t>
            </w:r>
            <w:r w:rsidR="002C659A">
              <w:rPr>
                <w:rFonts w:cs="Arial"/>
              </w:rPr>
              <w:t>.</w:t>
            </w:r>
          </w:p>
          <w:p w14:paraId="46A99C6B" w14:textId="77777777" w:rsidR="000656C5" w:rsidRPr="00F026F3" w:rsidRDefault="000656C5" w:rsidP="000656C5">
            <w:pPr>
              <w:ind w:left="72"/>
              <w:jc w:val="both"/>
              <w:rPr>
                <w:rFonts w:cs="Arial"/>
                <w:b/>
              </w:rPr>
            </w:pPr>
          </w:p>
          <w:p w14:paraId="73E283B1" w14:textId="2A87467F" w:rsidR="000656C5" w:rsidRPr="00F026F3" w:rsidRDefault="000656C5" w:rsidP="000656C5">
            <w:pPr>
              <w:jc w:val="both"/>
              <w:rPr>
                <w:rFonts w:cs="Arial"/>
                <w:b/>
              </w:rPr>
            </w:pPr>
            <w:r w:rsidRPr="00F026F3">
              <w:rPr>
                <w:rFonts w:cs="Arial"/>
                <w:b/>
              </w:rPr>
              <w:t>Atividade 4</w:t>
            </w:r>
            <w:r>
              <w:rPr>
                <w:rFonts w:cs="Arial"/>
                <w:b/>
              </w:rPr>
              <w:t xml:space="preserve"> (saída das baias) </w:t>
            </w:r>
          </w:p>
          <w:p w14:paraId="53E320CD" w14:textId="77777777" w:rsidR="000656C5" w:rsidRDefault="000656C5" w:rsidP="000656C5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A saída das baias deve ocorrer de forma tranquila e organizada.</w:t>
            </w:r>
          </w:p>
          <w:p w14:paraId="4B6E29EB" w14:textId="5F11276A" w:rsidR="000656C5" w:rsidRPr="00F026F3" w:rsidRDefault="000656C5" w:rsidP="000656C5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Não </w:t>
            </w:r>
            <w:r w:rsidR="002C659A">
              <w:rPr>
                <w:rFonts w:cs="Arial"/>
              </w:rPr>
              <w:t>se deve</w:t>
            </w:r>
            <w:r>
              <w:rPr>
                <w:rFonts w:cs="Arial"/>
              </w:rPr>
              <w:t xml:space="preserve"> dar </w:t>
            </w:r>
            <w:r w:rsidRPr="00F026F3">
              <w:rPr>
                <w:rFonts w:cs="Arial"/>
              </w:rPr>
              <w:t>as costas para os animais</w:t>
            </w:r>
            <w:r>
              <w:rPr>
                <w:rFonts w:cs="Arial"/>
              </w:rPr>
              <w:t>, evitando a fuga dos mesmos</w:t>
            </w:r>
            <w:r w:rsidR="002C659A">
              <w:rPr>
                <w:rFonts w:cs="Arial"/>
              </w:rPr>
              <w:t>.</w:t>
            </w:r>
          </w:p>
          <w:p w14:paraId="5C4B0738" w14:textId="22704FE3" w:rsidR="000656C5" w:rsidRDefault="000656C5" w:rsidP="000656C5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Conferir o fechamento da </w:t>
            </w:r>
            <w:r w:rsidRPr="00F026F3">
              <w:rPr>
                <w:rFonts w:cs="Arial"/>
              </w:rPr>
              <w:t>porta</w:t>
            </w:r>
            <w:r w:rsidR="002C659A">
              <w:rPr>
                <w:rFonts w:cs="Arial"/>
              </w:rPr>
              <w:t>.</w:t>
            </w:r>
          </w:p>
          <w:p w14:paraId="6DB968AC" w14:textId="77777777" w:rsidR="002C659A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Realizar a desparamentação das luvas (apenas um par das mãos), gorro, máscara e óculos ainda na área contaminada. </w:t>
            </w:r>
          </w:p>
          <w:p w14:paraId="4F5E09AD" w14:textId="4A448731" w:rsidR="000656C5" w:rsidRPr="002C659A" w:rsidRDefault="000656C5" w:rsidP="002C659A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 w:rsidRPr="002C659A">
              <w:rPr>
                <w:rFonts w:cs="Arial"/>
              </w:rPr>
              <w:t xml:space="preserve">Descartar os materiais utilizados, incluindo os EPIs de acordo com POP </w:t>
            </w:r>
            <w:r w:rsidR="00AE7933">
              <w:rPr>
                <w:rFonts w:cs="Arial"/>
              </w:rPr>
              <w:t>008 da Unidade</w:t>
            </w:r>
            <w:r w:rsidR="002C659A">
              <w:rPr>
                <w:rFonts w:cs="Arial"/>
              </w:rPr>
              <w:t>.</w:t>
            </w:r>
          </w:p>
          <w:p w14:paraId="65A6187F" w14:textId="71446D4D" w:rsidR="000656C5" w:rsidRDefault="000656C5" w:rsidP="000656C5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Fazer a descontam</w:t>
            </w:r>
            <w:r w:rsidR="00AE7933">
              <w:rPr>
                <w:rFonts w:cs="Arial"/>
              </w:rPr>
              <w:t xml:space="preserve">inação </w:t>
            </w:r>
            <w:r w:rsidR="002C659A">
              <w:rPr>
                <w:rFonts w:cs="Arial"/>
              </w:rPr>
              <w:t>das botas com cal virgem.</w:t>
            </w:r>
          </w:p>
          <w:p w14:paraId="3006BA7F" w14:textId="205BCB81" w:rsidR="000656C5" w:rsidRDefault="000656C5" w:rsidP="000656C5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Passar para a área </w:t>
            </w:r>
            <w:r w:rsidR="002C659A">
              <w:rPr>
                <w:rFonts w:cs="Arial"/>
              </w:rPr>
              <w:t>não contaminada</w:t>
            </w:r>
            <w:r>
              <w:rPr>
                <w:rFonts w:cs="Arial"/>
              </w:rPr>
              <w:t xml:space="preserve"> após a desparamentação</w:t>
            </w:r>
            <w:r w:rsidR="002C659A">
              <w:rPr>
                <w:rFonts w:cs="Arial"/>
              </w:rPr>
              <w:t>.</w:t>
            </w:r>
          </w:p>
          <w:p w14:paraId="7B2C3664" w14:textId="056B219D" w:rsidR="0026343F" w:rsidRPr="000656C5" w:rsidRDefault="000656C5" w:rsidP="000656C5">
            <w:pPr>
              <w:numPr>
                <w:ilvl w:val="0"/>
                <w:numId w:val="21"/>
              </w:numPr>
              <w:spacing w:line="240" w:lineRule="auto"/>
              <w:contextualSpacing w:val="0"/>
              <w:jc w:val="both"/>
              <w:rPr>
                <w:rFonts w:cs="Arial"/>
              </w:rPr>
            </w:pPr>
            <w:r>
              <w:rPr>
                <w:rFonts w:cs="Arial"/>
              </w:rPr>
              <w:t>Descarta o segundo par de luvas, conforme descrito acima.</w:t>
            </w:r>
          </w:p>
        </w:tc>
      </w:tr>
      <w:tr w:rsidR="001A2526" w:rsidRPr="001B7FCD" w14:paraId="396A2855" w14:textId="77777777" w:rsidTr="00CC2D9F">
        <w:tc>
          <w:tcPr>
            <w:tcW w:w="5000" w:type="pct"/>
            <w:gridSpan w:val="5"/>
            <w:shd w:val="clear" w:color="auto" w:fill="BFBFBF"/>
          </w:tcPr>
          <w:p w14:paraId="404530B3" w14:textId="77777777" w:rsidR="001A2526" w:rsidRPr="00655AE2" w:rsidRDefault="0063109B" w:rsidP="001B7FCD">
            <w:pPr>
              <w:spacing w:line="240" w:lineRule="auto"/>
              <w:jc w:val="center"/>
              <w:rPr>
                <w:rFonts w:cs="Arial"/>
                <w:b/>
                <w:sz w:val="22"/>
              </w:rPr>
            </w:pPr>
            <w:r w:rsidRPr="00655AE2">
              <w:rPr>
                <w:rFonts w:cs="Arial"/>
                <w:b/>
                <w:sz w:val="22"/>
              </w:rPr>
              <w:lastRenderedPageBreak/>
              <w:t>OBSERVAÇÕES</w:t>
            </w:r>
          </w:p>
        </w:tc>
      </w:tr>
      <w:tr w:rsidR="001A2526" w:rsidRPr="001B7FCD" w14:paraId="07632AF7" w14:textId="77777777" w:rsidTr="00CC2D9F">
        <w:tc>
          <w:tcPr>
            <w:tcW w:w="5000" w:type="pct"/>
            <w:gridSpan w:val="5"/>
            <w:tcBorders>
              <w:bottom w:val="single" w:sz="4" w:space="0" w:color="000000"/>
            </w:tcBorders>
          </w:tcPr>
          <w:p w14:paraId="092C6674" w14:textId="4EC85FCB" w:rsidR="0026343F" w:rsidRPr="00DA1815" w:rsidRDefault="00B52E95" w:rsidP="00B52E95">
            <w:pPr>
              <w:jc w:val="both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</w:rPr>
              <w:t>Observar se não há mate</w:t>
            </w:r>
            <w:r w:rsidR="000656C5" w:rsidRPr="00F026F3">
              <w:rPr>
                <w:rFonts w:cs="Arial"/>
              </w:rPr>
              <w:t>ria</w:t>
            </w:r>
            <w:r>
              <w:rPr>
                <w:rFonts w:cs="Arial"/>
              </w:rPr>
              <w:t>i</w:t>
            </w:r>
            <w:r w:rsidR="000656C5" w:rsidRPr="00F026F3">
              <w:rPr>
                <w:rFonts w:cs="Arial"/>
              </w:rPr>
              <w:t>s, reagentes e equipamentos faltando</w:t>
            </w:r>
            <w:r>
              <w:rPr>
                <w:rFonts w:cs="Arial"/>
              </w:rPr>
              <w:t xml:space="preserve"> antes de entrar nas baias dos animais. Verificar</w:t>
            </w:r>
            <w:r w:rsidR="000656C5" w:rsidRPr="00F026F3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se seringas estão corretamente </w:t>
            </w:r>
            <w:r w:rsidR="002C659A" w:rsidRPr="00F026F3">
              <w:rPr>
                <w:rFonts w:cs="Arial"/>
              </w:rPr>
              <w:t>identifica</w:t>
            </w:r>
            <w:r>
              <w:rPr>
                <w:rFonts w:cs="Arial"/>
              </w:rPr>
              <w:t>das. S</w:t>
            </w:r>
            <w:r w:rsidR="000656C5" w:rsidRPr="00F026F3">
              <w:rPr>
                <w:rFonts w:cs="Arial"/>
              </w:rPr>
              <w:t xml:space="preserve">eparar adequadamente os animais em grupos e não misturar o grupo controle com os grupos experimentais. </w:t>
            </w:r>
          </w:p>
        </w:tc>
      </w:tr>
      <w:tr w:rsidR="001A2526" w:rsidRPr="001B7FCD" w14:paraId="33CDB337" w14:textId="77777777" w:rsidTr="00CC2D9F">
        <w:tc>
          <w:tcPr>
            <w:tcW w:w="5000" w:type="pct"/>
            <w:gridSpan w:val="5"/>
            <w:tcBorders>
              <w:bottom w:val="single" w:sz="2" w:space="0" w:color="000000"/>
            </w:tcBorders>
            <w:shd w:val="clear" w:color="auto" w:fill="BFBFBF"/>
          </w:tcPr>
          <w:p w14:paraId="0273E967" w14:textId="77777777" w:rsidR="001A2526" w:rsidRPr="00655AE2" w:rsidRDefault="0063109B" w:rsidP="001B7FCD">
            <w:pPr>
              <w:spacing w:line="240" w:lineRule="auto"/>
              <w:jc w:val="center"/>
              <w:rPr>
                <w:rFonts w:cs="Arial"/>
                <w:b/>
                <w:sz w:val="22"/>
              </w:rPr>
            </w:pPr>
            <w:r w:rsidRPr="00655AE2">
              <w:rPr>
                <w:rFonts w:cs="Arial"/>
                <w:b/>
                <w:sz w:val="22"/>
              </w:rPr>
              <w:t>REFERÊNCIAS BIBLIOGRÁFICAS</w:t>
            </w:r>
          </w:p>
        </w:tc>
      </w:tr>
      <w:tr w:rsidR="001A2526" w:rsidRPr="001B7FCD" w14:paraId="10480B69" w14:textId="77777777" w:rsidTr="00CC2D9F">
        <w:tc>
          <w:tcPr>
            <w:tcW w:w="5000" w:type="pct"/>
            <w:gridSpan w:val="5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61118E" w14:textId="77777777" w:rsidR="0026343F" w:rsidRDefault="0026343F" w:rsidP="00655AE2">
            <w:pPr>
              <w:spacing w:line="240" w:lineRule="auto"/>
              <w:jc w:val="both"/>
              <w:rPr>
                <w:rFonts w:cs="Arial"/>
                <w:sz w:val="20"/>
                <w:szCs w:val="20"/>
              </w:rPr>
            </w:pPr>
          </w:p>
          <w:p w14:paraId="27EB7DDB" w14:textId="77777777" w:rsidR="0026343F" w:rsidRPr="00410AFA" w:rsidRDefault="0026343F" w:rsidP="00655AE2">
            <w:pPr>
              <w:spacing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05331C" w:rsidRPr="001B7FCD" w14:paraId="47CC4500" w14:textId="77777777" w:rsidTr="00CC2D9F">
        <w:trPr>
          <w:trHeight w:val="663"/>
        </w:trPr>
        <w:tc>
          <w:tcPr>
            <w:tcW w:w="1727" w:type="pct"/>
            <w:tcBorders>
              <w:top w:val="single" w:sz="12" w:space="0" w:color="000000"/>
            </w:tcBorders>
          </w:tcPr>
          <w:p w14:paraId="36EA6E3F" w14:textId="780FD445" w:rsidR="0005331C" w:rsidRPr="00B52E95" w:rsidRDefault="0005331C" w:rsidP="00410AFA">
            <w:pPr>
              <w:spacing w:line="360" w:lineRule="auto"/>
              <w:rPr>
                <w:rFonts w:cs="Arial"/>
                <w:sz w:val="20"/>
              </w:rPr>
            </w:pPr>
            <w:r w:rsidRPr="00B52E95">
              <w:rPr>
                <w:rFonts w:cs="Arial"/>
                <w:sz w:val="20"/>
              </w:rPr>
              <w:t xml:space="preserve">Elaborado por: </w:t>
            </w:r>
            <w:r w:rsidR="00B52E95" w:rsidRPr="00B52E95">
              <w:rPr>
                <w:rFonts w:cs="Arial"/>
                <w:sz w:val="20"/>
              </w:rPr>
              <w:t>Bruno Rocha</w:t>
            </w:r>
          </w:p>
          <w:p w14:paraId="5A943C14" w14:textId="6159F5E7" w:rsidR="0005331C" w:rsidRPr="00B52E95" w:rsidRDefault="0005331C" w:rsidP="00410AFA">
            <w:pPr>
              <w:spacing w:line="360" w:lineRule="auto"/>
              <w:rPr>
                <w:rFonts w:cs="Arial"/>
                <w:sz w:val="20"/>
              </w:rPr>
            </w:pPr>
            <w:r w:rsidRPr="00B52E95">
              <w:rPr>
                <w:rFonts w:cs="Arial"/>
                <w:sz w:val="20"/>
              </w:rPr>
              <w:t xml:space="preserve">Data: </w:t>
            </w:r>
            <w:r w:rsidR="00B52E95" w:rsidRPr="00B52E95">
              <w:rPr>
                <w:rFonts w:cs="Arial"/>
                <w:sz w:val="20"/>
              </w:rPr>
              <w:t>20/07/2017</w:t>
            </w:r>
          </w:p>
        </w:tc>
        <w:tc>
          <w:tcPr>
            <w:tcW w:w="1637" w:type="pct"/>
            <w:gridSpan w:val="2"/>
            <w:tcBorders>
              <w:top w:val="single" w:sz="12" w:space="0" w:color="000000"/>
            </w:tcBorders>
          </w:tcPr>
          <w:p w14:paraId="03D1B944" w14:textId="124F5FFE" w:rsidR="002D1EDA" w:rsidRPr="00B52E95" w:rsidRDefault="002D1EDA" w:rsidP="00410AFA">
            <w:pPr>
              <w:spacing w:line="360" w:lineRule="auto"/>
              <w:rPr>
                <w:rFonts w:cs="Arial"/>
                <w:sz w:val="20"/>
              </w:rPr>
            </w:pPr>
            <w:r w:rsidRPr="00B52E95">
              <w:rPr>
                <w:rFonts w:cs="Arial"/>
                <w:sz w:val="20"/>
              </w:rPr>
              <w:t>Revisado por:</w:t>
            </w:r>
            <w:r w:rsidR="00B52E95" w:rsidRPr="00B52E95">
              <w:rPr>
                <w:rFonts w:cs="Arial"/>
                <w:sz w:val="20"/>
              </w:rPr>
              <w:t xml:space="preserve"> Gabriel Martins</w:t>
            </w:r>
          </w:p>
          <w:p w14:paraId="1FBD0BB2" w14:textId="533B7C81" w:rsidR="0005331C" w:rsidRPr="00B52E95" w:rsidRDefault="0005331C" w:rsidP="00410AFA">
            <w:pPr>
              <w:spacing w:line="360" w:lineRule="auto"/>
              <w:rPr>
                <w:rFonts w:cs="Arial"/>
                <w:sz w:val="20"/>
              </w:rPr>
            </w:pPr>
            <w:r w:rsidRPr="00B52E95">
              <w:rPr>
                <w:rFonts w:cs="Arial"/>
                <w:sz w:val="20"/>
              </w:rPr>
              <w:t>Data:</w:t>
            </w:r>
            <w:r w:rsidR="00B52E95" w:rsidRPr="00B52E95">
              <w:rPr>
                <w:rFonts w:cs="Arial"/>
                <w:sz w:val="20"/>
              </w:rPr>
              <w:t xml:space="preserve"> 20/07/2017</w:t>
            </w:r>
          </w:p>
        </w:tc>
        <w:tc>
          <w:tcPr>
            <w:tcW w:w="1636" w:type="pct"/>
            <w:gridSpan w:val="2"/>
            <w:tcBorders>
              <w:top w:val="single" w:sz="12" w:space="0" w:color="000000"/>
            </w:tcBorders>
          </w:tcPr>
          <w:p w14:paraId="327662AA" w14:textId="0A224FBF" w:rsidR="002D1EDA" w:rsidRPr="00B52E95" w:rsidRDefault="002D1EDA" w:rsidP="00410AFA">
            <w:pPr>
              <w:spacing w:line="360" w:lineRule="auto"/>
              <w:rPr>
                <w:rFonts w:cs="Arial"/>
                <w:sz w:val="20"/>
              </w:rPr>
            </w:pPr>
            <w:r w:rsidRPr="00B52E95">
              <w:rPr>
                <w:rFonts w:cs="Arial"/>
                <w:sz w:val="20"/>
              </w:rPr>
              <w:t>Aprovado por:</w:t>
            </w:r>
            <w:r w:rsidR="00B52E95" w:rsidRPr="00B52E95">
              <w:rPr>
                <w:rFonts w:cs="Arial"/>
                <w:sz w:val="20"/>
              </w:rPr>
              <w:t xml:space="preserve"> Walter </w:t>
            </w:r>
            <w:proofErr w:type="spellStart"/>
            <w:r w:rsidR="00B52E95" w:rsidRPr="00B52E95">
              <w:rPr>
                <w:rFonts w:cs="Arial"/>
                <w:sz w:val="20"/>
              </w:rPr>
              <w:t>Lilenbaum</w:t>
            </w:r>
            <w:proofErr w:type="spellEnd"/>
          </w:p>
          <w:p w14:paraId="02B3D3AD" w14:textId="76220387" w:rsidR="0005331C" w:rsidRPr="00B52E95" w:rsidRDefault="0005331C" w:rsidP="00410AFA">
            <w:pPr>
              <w:spacing w:line="360" w:lineRule="auto"/>
              <w:rPr>
                <w:rFonts w:cs="Arial"/>
                <w:sz w:val="20"/>
              </w:rPr>
            </w:pPr>
            <w:r w:rsidRPr="00B52E95">
              <w:rPr>
                <w:rFonts w:cs="Arial"/>
                <w:sz w:val="20"/>
              </w:rPr>
              <w:t>Data:</w:t>
            </w:r>
            <w:r w:rsidR="00B52E95" w:rsidRPr="00B52E95">
              <w:rPr>
                <w:rFonts w:cs="Arial"/>
                <w:sz w:val="20"/>
              </w:rPr>
              <w:t xml:space="preserve"> 25/07/2017</w:t>
            </w:r>
          </w:p>
        </w:tc>
      </w:tr>
    </w:tbl>
    <w:p w14:paraId="78E3EB7F" w14:textId="509056B1" w:rsidR="000656C5" w:rsidRDefault="000656C5" w:rsidP="000656C5">
      <w:pPr>
        <w:jc w:val="both"/>
        <w:rPr>
          <w:rFonts w:cs="Arial"/>
        </w:rPr>
      </w:pPr>
      <w:r w:rsidRPr="00966927">
        <w:rPr>
          <w:rFonts w:cs="Arial"/>
          <w:b/>
        </w:rPr>
        <w:lastRenderedPageBreak/>
        <w:t>Figura 1.</w:t>
      </w:r>
      <w:r>
        <w:rPr>
          <w:rFonts w:cs="Arial"/>
        </w:rPr>
        <w:t xml:space="preserve"> Área de tricotomia </w:t>
      </w:r>
      <w:r w:rsidR="00B52E95">
        <w:rPr>
          <w:rFonts w:cs="Arial"/>
        </w:rPr>
        <w:t xml:space="preserve">na região média da fossa </w:t>
      </w:r>
      <w:proofErr w:type="spellStart"/>
      <w:r w:rsidR="00B52E95">
        <w:rPr>
          <w:rFonts w:cs="Arial"/>
        </w:rPr>
        <w:t>paralombar</w:t>
      </w:r>
      <w:proofErr w:type="spellEnd"/>
      <w:r w:rsidR="00B52E95">
        <w:rPr>
          <w:rFonts w:cs="Arial"/>
        </w:rPr>
        <w:t xml:space="preserve"> direita </w:t>
      </w:r>
      <w:r>
        <w:rPr>
          <w:rFonts w:cs="Arial"/>
        </w:rPr>
        <w:t xml:space="preserve">das ovelhas preparadas para a inoculação de </w:t>
      </w:r>
      <w:proofErr w:type="spellStart"/>
      <w:r>
        <w:rPr>
          <w:rFonts w:cs="Arial"/>
        </w:rPr>
        <w:t>leptospiras</w:t>
      </w:r>
      <w:proofErr w:type="spellEnd"/>
      <w:r>
        <w:rPr>
          <w:rFonts w:cs="Arial"/>
        </w:rPr>
        <w:t xml:space="preserve"> pela via intraperitoneal</w:t>
      </w:r>
      <w:r w:rsidR="00B52E95">
        <w:rPr>
          <w:rFonts w:cs="Arial"/>
        </w:rPr>
        <w:t>.</w:t>
      </w:r>
    </w:p>
    <w:p w14:paraId="5ACE6756" w14:textId="77777777" w:rsidR="000656C5" w:rsidRDefault="000656C5" w:rsidP="000656C5">
      <w:pPr>
        <w:jc w:val="both"/>
        <w:rPr>
          <w:rFonts w:cs="Arial"/>
        </w:rPr>
      </w:pPr>
    </w:p>
    <w:p w14:paraId="3B5F465A" w14:textId="5F4EA5D0" w:rsidR="000656C5" w:rsidRDefault="000656C5" w:rsidP="000656C5">
      <w:pPr>
        <w:jc w:val="center"/>
        <w:rPr>
          <w:rFonts w:cs="Arial"/>
        </w:rPr>
      </w:pPr>
      <w:r w:rsidRPr="000772D6">
        <w:rPr>
          <w:rFonts w:cs="Arial"/>
          <w:noProof/>
          <w:lang w:eastAsia="pt-BR"/>
        </w:rPr>
        <w:drawing>
          <wp:inline distT="0" distB="0" distL="0" distR="0" wp14:anchorId="7B60D7AB" wp14:editId="025A57F5">
            <wp:extent cx="3883361" cy="2166731"/>
            <wp:effectExtent l="0" t="0" r="3175" b="5080"/>
            <wp:docPr id="7" name="Imagem 7" descr="cont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t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01" cy="217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ACB0D" w14:textId="77777777" w:rsidR="000656C5" w:rsidRDefault="000656C5" w:rsidP="000656C5">
      <w:pPr>
        <w:jc w:val="center"/>
        <w:rPr>
          <w:rFonts w:cs="Arial"/>
        </w:rPr>
      </w:pPr>
    </w:p>
    <w:p w14:paraId="0BECA232" w14:textId="15287BF0" w:rsidR="000656C5" w:rsidRDefault="000656C5" w:rsidP="000656C5">
      <w:pPr>
        <w:jc w:val="both"/>
        <w:rPr>
          <w:rFonts w:cs="Arial"/>
        </w:rPr>
      </w:pPr>
      <w:r w:rsidRPr="00966927">
        <w:rPr>
          <w:rFonts w:cs="Arial"/>
          <w:b/>
        </w:rPr>
        <w:t xml:space="preserve">Figura </w:t>
      </w:r>
      <w:r>
        <w:rPr>
          <w:rFonts w:cs="Arial"/>
          <w:b/>
        </w:rPr>
        <w:t>2</w:t>
      </w:r>
      <w:r w:rsidRPr="00966927">
        <w:rPr>
          <w:rFonts w:cs="Arial"/>
          <w:b/>
        </w:rPr>
        <w:t>.</w:t>
      </w:r>
      <w:r>
        <w:rPr>
          <w:rFonts w:cs="Arial"/>
        </w:rPr>
        <w:t xml:space="preserve"> </w:t>
      </w:r>
      <w:r w:rsidR="00B52E95">
        <w:rPr>
          <w:rFonts w:cs="Arial"/>
        </w:rPr>
        <w:t>Verificação digital</w:t>
      </w:r>
      <w:r>
        <w:rPr>
          <w:rFonts w:cs="Arial"/>
        </w:rPr>
        <w:t xml:space="preserve"> da presença de alças intestinais na área de inoculação do antígeno (área de tricotomia) pela via intraperitoneal.</w:t>
      </w:r>
    </w:p>
    <w:p w14:paraId="1016FDEE" w14:textId="77777777" w:rsidR="000656C5" w:rsidRDefault="000656C5" w:rsidP="000656C5">
      <w:pPr>
        <w:jc w:val="both"/>
        <w:rPr>
          <w:rFonts w:cs="Arial"/>
        </w:rPr>
      </w:pPr>
    </w:p>
    <w:p w14:paraId="5D185BEA" w14:textId="0A15C01F" w:rsidR="000656C5" w:rsidRDefault="000656C5" w:rsidP="000656C5">
      <w:pPr>
        <w:jc w:val="center"/>
        <w:rPr>
          <w:rFonts w:cs="Arial"/>
        </w:rPr>
      </w:pPr>
      <w:r w:rsidRPr="00966927">
        <w:rPr>
          <w:rFonts w:cs="Arial"/>
          <w:noProof/>
          <w:lang w:eastAsia="pt-BR"/>
        </w:rPr>
        <w:drawing>
          <wp:inline distT="0" distB="0" distL="0" distR="0" wp14:anchorId="4D3EC54A" wp14:editId="68341B2C">
            <wp:extent cx="3836505" cy="2161982"/>
            <wp:effectExtent l="0" t="0" r="0" b="0"/>
            <wp:docPr id="6" name="Imagem 6" descr="Vaz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zi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11" cy="21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B12A7" w14:textId="77777777" w:rsidR="000656C5" w:rsidRDefault="000656C5" w:rsidP="000656C5">
      <w:pPr>
        <w:jc w:val="center"/>
        <w:rPr>
          <w:rFonts w:cs="Arial"/>
        </w:rPr>
      </w:pPr>
    </w:p>
    <w:p w14:paraId="145740B3" w14:textId="0CB77C94" w:rsidR="000656C5" w:rsidRDefault="000656C5" w:rsidP="000656C5">
      <w:pPr>
        <w:jc w:val="both"/>
        <w:rPr>
          <w:rFonts w:cs="Arial"/>
        </w:rPr>
      </w:pPr>
      <w:r w:rsidRPr="00966927">
        <w:rPr>
          <w:rFonts w:cs="Arial"/>
          <w:b/>
        </w:rPr>
        <w:t xml:space="preserve">Figura </w:t>
      </w:r>
      <w:r>
        <w:rPr>
          <w:rFonts w:cs="Arial"/>
          <w:b/>
        </w:rPr>
        <w:t>3</w:t>
      </w:r>
      <w:r w:rsidRPr="00966927">
        <w:rPr>
          <w:rFonts w:cs="Arial"/>
          <w:b/>
        </w:rPr>
        <w:t>.</w:t>
      </w:r>
      <w:r w:rsidR="00B52E95">
        <w:rPr>
          <w:rFonts w:cs="Arial"/>
        </w:rPr>
        <w:t xml:space="preserve"> Local e procedimento de</w:t>
      </w:r>
      <w:r>
        <w:rPr>
          <w:rFonts w:cs="Arial"/>
        </w:rPr>
        <w:t xml:space="preserve"> inoculação do antígeno </w:t>
      </w:r>
      <w:proofErr w:type="spellStart"/>
      <w:r>
        <w:rPr>
          <w:rFonts w:cs="Arial"/>
        </w:rPr>
        <w:t>leptospírico</w:t>
      </w:r>
      <w:proofErr w:type="spellEnd"/>
      <w:r>
        <w:rPr>
          <w:rFonts w:cs="Arial"/>
        </w:rPr>
        <w:t xml:space="preserve"> nas ovelhas pela via intraperitoneal.</w:t>
      </w:r>
    </w:p>
    <w:p w14:paraId="7259D70F" w14:textId="77777777" w:rsidR="000656C5" w:rsidRDefault="000656C5" w:rsidP="000656C5">
      <w:pPr>
        <w:jc w:val="both"/>
        <w:rPr>
          <w:rFonts w:cs="Arial"/>
        </w:rPr>
      </w:pPr>
    </w:p>
    <w:p w14:paraId="027FF0D7" w14:textId="28870E11" w:rsidR="0098277C" w:rsidRDefault="000656C5" w:rsidP="00B52E95">
      <w:pPr>
        <w:jc w:val="center"/>
      </w:pPr>
      <w:r w:rsidRPr="00966927">
        <w:rPr>
          <w:rFonts w:cs="Arial"/>
          <w:noProof/>
          <w:lang w:eastAsia="pt-BR"/>
        </w:rPr>
        <w:drawing>
          <wp:inline distT="0" distB="0" distL="0" distR="0" wp14:anchorId="7C237F9F" wp14:editId="47A02DDA">
            <wp:extent cx="3800348" cy="2136913"/>
            <wp:effectExtent l="0" t="0" r="0" b="0"/>
            <wp:docPr id="5" name="Imagem 5" descr="Inocul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oculaçã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43" cy="21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77C" w:rsidSect="00F02997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5279A" w14:textId="77777777" w:rsidR="00D9215B" w:rsidRDefault="00D9215B" w:rsidP="00416F3F">
      <w:pPr>
        <w:spacing w:line="240" w:lineRule="auto"/>
      </w:pPr>
      <w:r>
        <w:separator/>
      </w:r>
    </w:p>
  </w:endnote>
  <w:endnote w:type="continuationSeparator" w:id="0">
    <w:p w14:paraId="79546019" w14:textId="77777777" w:rsidR="00D9215B" w:rsidRDefault="00D9215B" w:rsidP="00416F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51A1D9" w14:textId="77777777" w:rsidR="00D9215B" w:rsidRDefault="00D9215B" w:rsidP="00416F3F">
      <w:pPr>
        <w:spacing w:line="240" w:lineRule="auto"/>
      </w:pPr>
      <w:r>
        <w:separator/>
      </w:r>
    </w:p>
  </w:footnote>
  <w:footnote w:type="continuationSeparator" w:id="0">
    <w:p w14:paraId="3C843BE8" w14:textId="77777777" w:rsidR="00D9215B" w:rsidRDefault="00D9215B" w:rsidP="00416F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B523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0B19C7"/>
    <w:multiLevelType w:val="hybridMultilevel"/>
    <w:tmpl w:val="213C855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C01593"/>
    <w:multiLevelType w:val="hybridMultilevel"/>
    <w:tmpl w:val="7FBA9C86"/>
    <w:lvl w:ilvl="0" w:tplc="E7BA4DD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0F805244"/>
    <w:multiLevelType w:val="hybridMultilevel"/>
    <w:tmpl w:val="9940D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D31E9"/>
    <w:multiLevelType w:val="hybridMultilevel"/>
    <w:tmpl w:val="CAB28E0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106436"/>
    <w:multiLevelType w:val="hybridMultilevel"/>
    <w:tmpl w:val="284A08FC"/>
    <w:lvl w:ilvl="0" w:tplc="E65A86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AE6930"/>
    <w:multiLevelType w:val="hybridMultilevel"/>
    <w:tmpl w:val="23B673E4"/>
    <w:lvl w:ilvl="0" w:tplc="0416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>
    <w:nsid w:val="23A52443"/>
    <w:multiLevelType w:val="hybridMultilevel"/>
    <w:tmpl w:val="C6B0D9AE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800169"/>
    <w:multiLevelType w:val="hybridMultilevel"/>
    <w:tmpl w:val="13D08C5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E263CE"/>
    <w:multiLevelType w:val="hybridMultilevel"/>
    <w:tmpl w:val="6AF82C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21243"/>
    <w:multiLevelType w:val="hybridMultilevel"/>
    <w:tmpl w:val="767CDA3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8614A49"/>
    <w:multiLevelType w:val="hybridMultilevel"/>
    <w:tmpl w:val="2AFC63D2"/>
    <w:lvl w:ilvl="0" w:tplc="95ECF9C0">
      <w:start w:val="1"/>
      <w:numFmt w:val="bullet"/>
      <w:lvlText w:val="-"/>
      <w:lvlJc w:val="left"/>
      <w:pPr>
        <w:tabs>
          <w:tab w:val="num" w:pos="360"/>
        </w:tabs>
        <w:ind w:left="113" w:hanging="113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014A59"/>
    <w:multiLevelType w:val="hybridMultilevel"/>
    <w:tmpl w:val="05F01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E0719C"/>
    <w:multiLevelType w:val="hybridMultilevel"/>
    <w:tmpl w:val="966AD122"/>
    <w:lvl w:ilvl="0" w:tplc="0416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4">
    <w:nsid w:val="2C847CA7"/>
    <w:multiLevelType w:val="hybridMultilevel"/>
    <w:tmpl w:val="0BF63414"/>
    <w:lvl w:ilvl="0" w:tplc="BF04B66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2F614D0F"/>
    <w:multiLevelType w:val="hybridMultilevel"/>
    <w:tmpl w:val="18A6FB3A"/>
    <w:lvl w:ilvl="0" w:tplc="0416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38542DC1"/>
    <w:multiLevelType w:val="hybridMultilevel"/>
    <w:tmpl w:val="F03E13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2C19DA"/>
    <w:multiLevelType w:val="hybridMultilevel"/>
    <w:tmpl w:val="67F8059E"/>
    <w:lvl w:ilvl="0" w:tplc="3BE6718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3825A7"/>
    <w:multiLevelType w:val="hybridMultilevel"/>
    <w:tmpl w:val="59F0B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E75A94"/>
    <w:multiLevelType w:val="hybridMultilevel"/>
    <w:tmpl w:val="50AC44F8"/>
    <w:lvl w:ilvl="0" w:tplc="95ECF9C0">
      <w:start w:val="1"/>
      <w:numFmt w:val="bullet"/>
      <w:lvlText w:val="-"/>
      <w:lvlJc w:val="left"/>
      <w:pPr>
        <w:tabs>
          <w:tab w:val="num" w:pos="360"/>
        </w:tabs>
        <w:ind w:left="113" w:hanging="113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911718"/>
    <w:multiLevelType w:val="hybridMultilevel"/>
    <w:tmpl w:val="78283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9427AC"/>
    <w:multiLevelType w:val="hybridMultilevel"/>
    <w:tmpl w:val="22EE7554"/>
    <w:lvl w:ilvl="0" w:tplc="0416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2">
    <w:nsid w:val="66215929"/>
    <w:multiLevelType w:val="hybridMultilevel"/>
    <w:tmpl w:val="7E04D6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6B1033"/>
    <w:multiLevelType w:val="hybridMultilevel"/>
    <w:tmpl w:val="331879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30FC5"/>
    <w:multiLevelType w:val="hybridMultilevel"/>
    <w:tmpl w:val="6EBCB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9D1837"/>
    <w:multiLevelType w:val="hybridMultilevel"/>
    <w:tmpl w:val="FB080324"/>
    <w:lvl w:ilvl="0" w:tplc="FA286C4C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9"/>
  </w:num>
  <w:num w:numId="4">
    <w:abstractNumId w:val="8"/>
  </w:num>
  <w:num w:numId="5">
    <w:abstractNumId w:val="17"/>
  </w:num>
  <w:num w:numId="6">
    <w:abstractNumId w:val="25"/>
  </w:num>
  <w:num w:numId="7">
    <w:abstractNumId w:val="5"/>
  </w:num>
  <w:num w:numId="8">
    <w:abstractNumId w:val="0"/>
  </w:num>
  <w:num w:numId="9">
    <w:abstractNumId w:val="4"/>
  </w:num>
  <w:num w:numId="10">
    <w:abstractNumId w:val="1"/>
  </w:num>
  <w:num w:numId="11">
    <w:abstractNumId w:val="24"/>
  </w:num>
  <w:num w:numId="12">
    <w:abstractNumId w:val="2"/>
  </w:num>
  <w:num w:numId="13">
    <w:abstractNumId w:val="14"/>
  </w:num>
  <w:num w:numId="14">
    <w:abstractNumId w:val="21"/>
  </w:num>
  <w:num w:numId="15">
    <w:abstractNumId w:val="3"/>
  </w:num>
  <w:num w:numId="16">
    <w:abstractNumId w:val="9"/>
  </w:num>
  <w:num w:numId="17">
    <w:abstractNumId w:val="20"/>
  </w:num>
  <w:num w:numId="18">
    <w:abstractNumId w:val="12"/>
  </w:num>
  <w:num w:numId="19">
    <w:abstractNumId w:val="22"/>
  </w:num>
  <w:num w:numId="20">
    <w:abstractNumId w:val="6"/>
  </w:num>
  <w:num w:numId="21">
    <w:abstractNumId w:val="13"/>
  </w:num>
  <w:num w:numId="22">
    <w:abstractNumId w:val="15"/>
  </w:num>
  <w:num w:numId="23">
    <w:abstractNumId w:val="18"/>
  </w:num>
  <w:num w:numId="24">
    <w:abstractNumId w:val="16"/>
  </w:num>
  <w:num w:numId="25">
    <w:abstractNumId w:val="23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3F"/>
    <w:rsid w:val="00025650"/>
    <w:rsid w:val="0005331C"/>
    <w:rsid w:val="00061751"/>
    <w:rsid w:val="000656C5"/>
    <w:rsid w:val="00093C50"/>
    <w:rsid w:val="00096D7F"/>
    <w:rsid w:val="000A24F0"/>
    <w:rsid w:val="000B2452"/>
    <w:rsid w:val="000E4E49"/>
    <w:rsid w:val="00105461"/>
    <w:rsid w:val="001A2526"/>
    <w:rsid w:val="001B11AA"/>
    <w:rsid w:val="001B7FCD"/>
    <w:rsid w:val="001D1F25"/>
    <w:rsid w:val="00254B58"/>
    <w:rsid w:val="0026343F"/>
    <w:rsid w:val="00263D7C"/>
    <w:rsid w:val="002C5656"/>
    <w:rsid w:val="002C659A"/>
    <w:rsid w:val="002D1EDA"/>
    <w:rsid w:val="002D38CD"/>
    <w:rsid w:val="00310DC6"/>
    <w:rsid w:val="003768A8"/>
    <w:rsid w:val="00410AFA"/>
    <w:rsid w:val="00416F3F"/>
    <w:rsid w:val="0044280E"/>
    <w:rsid w:val="00475FAE"/>
    <w:rsid w:val="005C3E00"/>
    <w:rsid w:val="005D7F47"/>
    <w:rsid w:val="00612DB0"/>
    <w:rsid w:val="006253B5"/>
    <w:rsid w:val="0063109B"/>
    <w:rsid w:val="0065042A"/>
    <w:rsid w:val="00655AE2"/>
    <w:rsid w:val="00677517"/>
    <w:rsid w:val="006F5CC9"/>
    <w:rsid w:val="0071181E"/>
    <w:rsid w:val="007872B2"/>
    <w:rsid w:val="0079360E"/>
    <w:rsid w:val="008451B0"/>
    <w:rsid w:val="00912A48"/>
    <w:rsid w:val="00913A22"/>
    <w:rsid w:val="009276F7"/>
    <w:rsid w:val="00961FE9"/>
    <w:rsid w:val="0098277C"/>
    <w:rsid w:val="00992A89"/>
    <w:rsid w:val="009B2856"/>
    <w:rsid w:val="009B53F9"/>
    <w:rsid w:val="009B5E17"/>
    <w:rsid w:val="009D6FD7"/>
    <w:rsid w:val="009F7989"/>
    <w:rsid w:val="00A132F9"/>
    <w:rsid w:val="00A5415F"/>
    <w:rsid w:val="00A603E8"/>
    <w:rsid w:val="00A830DA"/>
    <w:rsid w:val="00AE2FC5"/>
    <w:rsid w:val="00AE7933"/>
    <w:rsid w:val="00B454F0"/>
    <w:rsid w:val="00B52E95"/>
    <w:rsid w:val="00B90DEF"/>
    <w:rsid w:val="00BF1908"/>
    <w:rsid w:val="00C46933"/>
    <w:rsid w:val="00C723BE"/>
    <w:rsid w:val="00C839CF"/>
    <w:rsid w:val="00CC144A"/>
    <w:rsid w:val="00CC2D9F"/>
    <w:rsid w:val="00CC34A5"/>
    <w:rsid w:val="00D12882"/>
    <w:rsid w:val="00D309F5"/>
    <w:rsid w:val="00D9215B"/>
    <w:rsid w:val="00DA1815"/>
    <w:rsid w:val="00DB4753"/>
    <w:rsid w:val="00DD16A8"/>
    <w:rsid w:val="00E273A5"/>
    <w:rsid w:val="00E94317"/>
    <w:rsid w:val="00ED640A"/>
    <w:rsid w:val="00F02997"/>
    <w:rsid w:val="00F0332C"/>
    <w:rsid w:val="00F04D1B"/>
    <w:rsid w:val="00F34AA4"/>
    <w:rsid w:val="00F77F36"/>
    <w:rsid w:val="00FA221B"/>
    <w:rsid w:val="00FB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A3E3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A89"/>
    <w:pPr>
      <w:spacing w:line="276" w:lineRule="auto"/>
      <w:contextualSpacing/>
    </w:pPr>
    <w:rPr>
      <w:rFonts w:ascii="Arial" w:hAnsi="Arial"/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6F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6F3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16F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16F3F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416F3F"/>
    <w:rPr>
      <w:rFonts w:ascii="Arial" w:hAnsi="Arial"/>
      <w:sz w:val="20"/>
      <w:szCs w:val="20"/>
    </w:rPr>
  </w:style>
  <w:style w:type="character" w:styleId="Refdenotaderodap">
    <w:name w:val="footnote reference"/>
    <w:uiPriority w:val="99"/>
    <w:semiHidden/>
    <w:unhideWhenUsed/>
    <w:rsid w:val="00416F3F"/>
    <w:rPr>
      <w:vertAlign w:val="superscript"/>
    </w:rPr>
  </w:style>
  <w:style w:type="paragraph" w:styleId="Cabealho">
    <w:name w:val="header"/>
    <w:basedOn w:val="Normal"/>
    <w:rsid w:val="00F02997"/>
    <w:pPr>
      <w:tabs>
        <w:tab w:val="center" w:pos="4252"/>
        <w:tab w:val="right" w:pos="8504"/>
      </w:tabs>
      <w:spacing w:line="240" w:lineRule="auto"/>
      <w:contextualSpacing w:val="0"/>
    </w:pPr>
    <w:rPr>
      <w:rFonts w:ascii="Times New Roman" w:eastAsia="Times New Roman" w:hAnsi="Times New Roman"/>
      <w:szCs w:val="24"/>
      <w:lang w:eastAsia="pt-BR"/>
    </w:rPr>
  </w:style>
  <w:style w:type="character" w:styleId="CitaoHTML">
    <w:name w:val="HTML Cite"/>
    <w:rsid w:val="00655AE2"/>
    <w:rPr>
      <w:i w:val="0"/>
      <w:iCs w:val="0"/>
      <w:color w:val="0E774A"/>
    </w:rPr>
  </w:style>
  <w:style w:type="character" w:customStyle="1" w:styleId="f1">
    <w:name w:val="f1"/>
    <w:rsid w:val="00655AE2"/>
    <w:rPr>
      <w:color w:val="767676"/>
    </w:rPr>
  </w:style>
  <w:style w:type="character" w:styleId="nfase">
    <w:name w:val="Emphasis"/>
    <w:qFormat/>
    <w:rsid w:val="00655AE2"/>
    <w:rPr>
      <w:b/>
      <w:bCs/>
      <w:i w:val="0"/>
      <w:iCs w:val="0"/>
    </w:rPr>
  </w:style>
  <w:style w:type="paragraph" w:styleId="PargrafodaLista">
    <w:name w:val="List Paragraph"/>
    <w:basedOn w:val="Normal"/>
    <w:uiPriority w:val="72"/>
    <w:rsid w:val="002C659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A89"/>
    <w:pPr>
      <w:spacing w:line="276" w:lineRule="auto"/>
      <w:contextualSpacing/>
    </w:pPr>
    <w:rPr>
      <w:rFonts w:ascii="Arial" w:hAnsi="Arial"/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6F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6F3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16F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16F3F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416F3F"/>
    <w:rPr>
      <w:rFonts w:ascii="Arial" w:hAnsi="Arial"/>
      <w:sz w:val="20"/>
      <w:szCs w:val="20"/>
    </w:rPr>
  </w:style>
  <w:style w:type="character" w:styleId="Refdenotaderodap">
    <w:name w:val="footnote reference"/>
    <w:uiPriority w:val="99"/>
    <w:semiHidden/>
    <w:unhideWhenUsed/>
    <w:rsid w:val="00416F3F"/>
    <w:rPr>
      <w:vertAlign w:val="superscript"/>
    </w:rPr>
  </w:style>
  <w:style w:type="paragraph" w:styleId="Cabealho">
    <w:name w:val="header"/>
    <w:basedOn w:val="Normal"/>
    <w:rsid w:val="00F02997"/>
    <w:pPr>
      <w:tabs>
        <w:tab w:val="center" w:pos="4252"/>
        <w:tab w:val="right" w:pos="8504"/>
      </w:tabs>
      <w:spacing w:line="240" w:lineRule="auto"/>
      <w:contextualSpacing w:val="0"/>
    </w:pPr>
    <w:rPr>
      <w:rFonts w:ascii="Times New Roman" w:eastAsia="Times New Roman" w:hAnsi="Times New Roman"/>
      <w:szCs w:val="24"/>
      <w:lang w:eastAsia="pt-BR"/>
    </w:rPr>
  </w:style>
  <w:style w:type="character" w:styleId="CitaoHTML">
    <w:name w:val="HTML Cite"/>
    <w:rsid w:val="00655AE2"/>
    <w:rPr>
      <w:i w:val="0"/>
      <w:iCs w:val="0"/>
      <w:color w:val="0E774A"/>
    </w:rPr>
  </w:style>
  <w:style w:type="character" w:customStyle="1" w:styleId="f1">
    <w:name w:val="f1"/>
    <w:rsid w:val="00655AE2"/>
    <w:rPr>
      <w:color w:val="767676"/>
    </w:rPr>
  </w:style>
  <w:style w:type="character" w:styleId="nfase">
    <w:name w:val="Emphasis"/>
    <w:qFormat/>
    <w:rsid w:val="00655AE2"/>
    <w:rPr>
      <w:b/>
      <w:bCs/>
      <w:i w:val="0"/>
      <w:iCs w:val="0"/>
    </w:rPr>
  </w:style>
  <w:style w:type="paragraph" w:styleId="PargrafodaLista">
    <w:name w:val="List Paragraph"/>
    <w:basedOn w:val="Normal"/>
    <w:uiPriority w:val="72"/>
    <w:rsid w:val="002C659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br/url?sa=i&amp;rct=j&amp;q=&amp;esrc=s&amp;source=images&amp;cd=&amp;cad=rja&amp;uact=8&amp;ved=0ahUKEwilxs2To5HVAhWBEZAKHbBhBw4QjRwIBw&amp;url=http://www.ndc.uff.br/content/logotipos&amp;psig=AFQjCNEATqOJ2bC-B6r1oMOFxWtAIAcQfg&amp;ust=1500413809180296" TargetMode="External"/><Relationship Id="rId13" Type="http://schemas.openxmlformats.org/officeDocument/2006/relationships/image" Target="http://www.ndc.uff.br/sites/default/files/arquivos/pictures/brasaoUFF.png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images.google.com.br/imgres?imgurl=http://jornale.com.br/petblog/wp-content/uploads/2008/01/simbolo-vet.jpg&amp;imgrefurl=http://jornale.com.br/petblog/%3Fp%3D236&amp;usg=__qRRhaNwYQFTftx8mEmwvDCsDsk8=&amp;h=199&amp;w=119&amp;sz=6&amp;hl=pt-BR&amp;start=2&amp;tbnid=_IJZi7Jsa299CM:&amp;tbnh=104&amp;tbnw=62&amp;prev=/images%3Fq%3Dlogotipo%2Bveterin%25C3%25A1ria%26gbv%3D2%26hl%3Dpt-B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com.br/url?sa=i&amp;rct=j&amp;q=&amp;esrc=s&amp;source=images&amp;cd=&amp;cad=rja&amp;uact=8&amp;ved=0ahUKEwilxs2To5HVAhWBEZAKHbBhBw4QjRwIBw&amp;url=http://www.ndc.uff.br/content/logotipos&amp;psig=AFQjCNEATqOJ2bC-B6r1oMOFxWtAIAcQfg&amp;ust=150041380918029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image" Target="http://www.ndc.uff.br/sites/default/files/arquivos/pictures/brasaoUFF.png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894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PROCEDIMENTO OPERACIONAL PADRÃO</vt:lpstr>
    </vt:vector>
  </TitlesOfParts>
  <Company/>
  <LinksUpToDate>false</LinksUpToDate>
  <CharactersWithSpaces>5715</CharactersWithSpaces>
  <SharedDoc>false</SharedDoc>
  <HLinks>
    <vt:vector size="12" baseType="variant">
      <vt:variant>
        <vt:i4>7405589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m.br/imgres?imgurl=http://jornale.com.br/petblog/wp-content/uploads/2008/01/simbolo-vet.jpg&amp;imgrefurl=http://jornale.com.br/petblog/%3Fp%3D236&amp;usg=__qRRhaNwYQFTftx8mEmwvDCsDsk8=&amp;h=199&amp;w=119&amp;sz=6&amp;hl=pt-BR&amp;start=2&amp;tbnid=_IJZi7Jsa299CM:&amp;tbnh=104&amp;tbnw=62&amp;prev=/images%3Fq%3Dlogotipo%2Bveterin%25C3%25A1ria%26gbv%3D2%26hl%3Dpt-BR</vt:lpwstr>
      </vt:variant>
      <vt:variant>
        <vt:lpwstr/>
      </vt:variant>
      <vt:variant>
        <vt:i4>4915280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br/url?sa=i&amp;rct=j&amp;q=&amp;esrc=s&amp;source=images&amp;cd=&amp;cad=rja&amp;uact=8&amp;ved=0ahUKEwilxs2To5HVAhWBEZAKHbBhBw4QjRwIBw&amp;url=http%3A%2F%2Fwww.ndc.uff.br%2Fcontent%2Flogotipos&amp;psig=AFQjCNEATqOJ2bC-B6r1oMOFxWtAIAcQfg&amp;ust=1500413809180296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PROCEDIMENTO OPERACIONAL PADRÃO</dc:title>
  <dc:subject/>
  <dc:creator>Dayse L.C. Abreu</dc:creator>
  <cp:keywords/>
  <cp:lastModifiedBy>RevisorB</cp:lastModifiedBy>
  <cp:revision>8</cp:revision>
  <cp:lastPrinted>2017-07-25T22:07:00Z</cp:lastPrinted>
  <dcterms:created xsi:type="dcterms:W3CDTF">2017-07-17T23:16:00Z</dcterms:created>
  <dcterms:modified xsi:type="dcterms:W3CDTF">2017-07-25T22:07:00Z</dcterms:modified>
</cp:coreProperties>
</file>